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7D" w:rsidRPr="000A1657" w:rsidRDefault="0031427D" w:rsidP="0031427D">
      <w:pPr>
        <w:widowControl/>
        <w:spacing w:line="360" w:lineRule="auto"/>
        <w:jc w:val="left"/>
        <w:rPr>
          <w:rFonts w:ascii="黑体" w:eastAsia="黑体" w:hAnsi="仿宋" w:cs="仿宋" w:hint="eastAsia"/>
          <w:bCs/>
          <w:color w:val="000000"/>
          <w:kern w:val="0"/>
          <w:sz w:val="32"/>
          <w:szCs w:val="32"/>
          <w:lang w:bidi="ar"/>
        </w:rPr>
      </w:pPr>
      <w:r w:rsidRPr="000A1657">
        <w:rPr>
          <w:rFonts w:ascii="黑体" w:eastAsia="黑体" w:hAnsi="仿宋" w:cs="仿宋" w:hint="eastAsia"/>
          <w:bCs/>
          <w:color w:val="000000"/>
          <w:kern w:val="0"/>
          <w:sz w:val="32"/>
          <w:szCs w:val="32"/>
          <w:lang w:bidi="ar"/>
        </w:rPr>
        <w:t>附件2</w:t>
      </w:r>
    </w:p>
    <w:p w:rsidR="0031427D" w:rsidRPr="000A1657" w:rsidRDefault="0031427D" w:rsidP="0031427D">
      <w:pPr>
        <w:widowControl/>
        <w:spacing w:line="360" w:lineRule="auto"/>
        <w:jc w:val="center"/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 w:bidi="ar"/>
        </w:rPr>
      </w:pPr>
      <w:r w:rsidRPr="000A1657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 w:bidi="ar"/>
        </w:rPr>
        <w:t>浙江省工程技术研究中心绩效评价结果</w:t>
      </w:r>
    </w:p>
    <w:tbl>
      <w:tblPr>
        <w:tblW w:w="9931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591"/>
        <w:gridCol w:w="3571"/>
        <w:gridCol w:w="1052"/>
      </w:tblGrid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评价结果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浙江省创意农业工程技术研究中心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浙江省精细化工超临界反应工程技术研究中心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浙江新和成股份有限公司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浙江省畜禽遗传育种工程技术研究中心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浙江省作物分子育种工程技术研究中心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浙江省设施园艺工程技术研究中心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浙江省有机胺工程技术研究中心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浙江交通科技股份有限公司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浙江省监控图像处理工程技术研究中心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杭州海康威视数字技术股份有限公司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浙江省海洋生物医用制品工程技术研究中心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浙江省工程数字化工程技术研究中心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中国电建集团华东勘测设计研究院有限公司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浙江省工业锅炉炉窑烟气控制工程技术研究中心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浙江天蓝环保技术股份有限公司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浙江省芳烃磺酸工程技术研究中心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浙江嘉化能源化工股份有限公司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浙江省低压电器工程技术研究中心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浙江省肉品加工与质量控制工程技术研究中心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浙江青莲食品股份有限公司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浙江省工业车辆工程技术研究中心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杭叉集团股份有限公司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浙江省珍稀植物药工程技术研究中心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浙江寿仙谷医药股份有限公司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浙江省非金属矿工程技术研究中心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浙江省地质矿产研究所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浙江省抽水蓄能工程技术研究中心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中国电建集团华东勘测设计研究院有限公司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浙江省中高压催化加氢工程技术研究中心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浙江台州清泉医药化工有限公司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浙江省装配式钢结构建筑工程技术研究中心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浙江东南网架股份有限公司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浙江省智能交通工程技术研究中心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银江股份有限公司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浙江省动力电池与材料工程技术研究中心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天能电池集团股份有限公司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浙江省创伤修复材料工程技术研究中心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绍兴振德医用敷料有限公司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浙江省光伏封装材料工程技术研究中心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杭州福斯特应用材料股份有限公司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浙江省反光材料工程技术研究中心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浙江道明反光材料有限公司（道明光学股份有限公司）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浙江省淡水珍珠深加工工程技术研究中心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浙江欧诗漫集团有限公司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浙江省住宅产业化与建设工程技术研究中心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宝业集团股份有限公司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浙江省小模数齿轮减速机构工程技术研究中心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浙江联宜电机有限公司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浙江省高性能锦纶工程技术研究中心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义乌华鼎锦纶股份有限公司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浙江省新型有机功能分子合成与应用工程技术研究中心（原浙江省染料及中间体中试基地）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温州市工业科学研究院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浙江省智慧医疗工程技术研究中心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温州医科大学附属第一医院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浙江省能源与新型管道工程技术研究中心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浙江金洲管道科技股份有限公司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浙江省甾体药物工程技术研究中心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浙江仙琚制药股份有限公司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浙江省生物炭工程技术研究中心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浙江省半导体照明测试系统工程技术研究中心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杭州远方光电信息股份有限公司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浙江省低碳脂肪胺工程技术研究中心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浙江建业化工股份有限公司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浙江省钢结构装配式集成建筑工程技术研究中心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浙江精工钢结构集团有限公司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浙江省中枢神经系统药物工程技术研究中心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浙江华海药业股份有限公司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浙江省生物源香料工程技术研究中心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格林生物科技股份有限公司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浙江省缝制设备机电一体化工程技术研究中心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杰克缝纫机股份有限公司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浙江省聚氯乙烯、聚醚工程技术研究中心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杭州电化集团有限公司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浙江省现代服务业电子服务工程技术研究中心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浙江省汽车零部件工程技术研究中心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万向集团公司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浙江省服装工程技术研究中心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浙江省微特电机节能降耗工程技术研究中心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杭州富生电器有限公司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浙江省特种界面活性剂工程技术研究中心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浙江皇马科技股份有限公司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浙江省智能一体化家具工程技术研究中心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浙江圣奥家具制造有限公司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浙江省设施水产养殖工程技术研究中心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杭州萧山东海养殖有限责任公司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浙江省光纤制备技术工程技术研究中心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富通集团有限公司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浙江省食用菌工程技术研究中心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庆元县食用菌科研中心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50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浙江省工业自动化工程技术研究中心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杭州自动化技术研究院有限公司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浙江省教育装备工程技术研究中心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浙江亚龙教育装备股份有限公司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浙江省滑动轴承工程技术研究中心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申发集团有限公司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浙江省水稻育种工程技术研究中心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浙江省嘉兴市农业科学研究院（所）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浙江省化学储能电源工程技术研究中心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超威电源有限公司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浙江省金融信息工程技术研究中心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浙江核新同花顺网络信息股份有限公司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浙江省低碳建筑能源环境工程技术研究中心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杭州国电能源环境设计研究院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浙江省高分子材料工程技术研究中心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浙江尤夫高新纤维股份有限公司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浙江省抗病毒药物工程技术研究中心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浙江车头制药股份有限公司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浙江省生物可降解医用材料工程技术研究中心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浙江微度医疗器械有限公司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浙江省环保油墨工程技术研究中心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新东方油墨有限公司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浙江省网络媒体云处理与分析工程技术研究中心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浙江元亨通信技术股份有限公司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浙江省真菌药物工程技术研究中心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浙江佐力药业股份有限公司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浙江省观赏花卉工程技术研究中心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浙江森禾集团股份有限公司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浙江省微生物发酵和合成制药工程技术研究中心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浙江震元制药有限公司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浙江省高压电器工程技术研究中心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浙江开关厂有限公司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浙江省音视频工程技术研究中心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西湖电子集团有限公司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浙江省太阳能硅片工程技术研究中心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浙江昱辉阳光能源有限公司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浙江省电动汽车动力总成工程技术研究中心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浙江尤奈特电机有限公司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浙江省调味食品制造工程技术研究中心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浙江正味食品有限公司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31427D" w:rsidRPr="000A1657" w:rsidTr="001362E0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浙江省碳化硅陶瓷密封材料工程技术研究中心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台州东新密封有限公司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427D" w:rsidRPr="000A1657" w:rsidRDefault="0031427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</w:tbl>
    <w:p w:rsidR="0031427D" w:rsidRDefault="0031427D" w:rsidP="0031427D">
      <w:pPr>
        <w:widowControl/>
        <w:spacing w:line="360" w:lineRule="auto"/>
        <w:jc w:val="left"/>
        <w:rPr>
          <w:rFonts w:eastAsia="仿宋"/>
          <w:color w:val="000000"/>
          <w:kern w:val="0"/>
          <w:sz w:val="32"/>
          <w:szCs w:val="32"/>
          <w:lang w:bidi="ar"/>
        </w:rPr>
      </w:pPr>
    </w:p>
    <w:p w:rsidR="00844301" w:rsidRDefault="00844301">
      <w:bookmarkStart w:id="0" w:name="_GoBack"/>
      <w:bookmarkEnd w:id="0"/>
    </w:p>
    <w:sectPr w:rsidR="0084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D"/>
    <w:rsid w:val="0031427D"/>
    <w:rsid w:val="008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2020-02-21T07:08:00Z</dcterms:created>
  <dcterms:modified xsi:type="dcterms:W3CDTF">2020-02-21T07:08:00Z</dcterms:modified>
</cp:coreProperties>
</file>