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8F" w:rsidRDefault="00B21D8F" w:rsidP="00B21D8F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  <w:bookmarkStart w:id="0" w:name="_GoBack"/>
    </w:p>
    <w:p w:rsidR="00B21D8F" w:rsidRDefault="00B21D8F" w:rsidP="00B21D8F">
      <w:pPr>
        <w:spacing w:line="700" w:lineRule="exact"/>
        <w:jc w:val="center"/>
        <w:rPr>
          <w:rFonts w:ascii="方正小标宋简体" w:eastAsia="方正小标宋简体" w:hAnsi="方正楷体简体" w:cs="方正楷体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楷体简体" w:cs="方正楷体简体" w:hint="eastAsia"/>
          <w:color w:val="000000"/>
          <w:sz w:val="44"/>
          <w:szCs w:val="44"/>
        </w:rPr>
        <w:t>2023年度省级重点农业企业研究院</w:t>
      </w:r>
      <w:proofErr w:type="gramStart"/>
      <w:r>
        <w:rPr>
          <w:rFonts w:ascii="方正小标宋简体" w:eastAsia="方正小标宋简体" w:hAnsi="方正楷体简体" w:cs="方正楷体简体" w:hint="eastAsia"/>
          <w:color w:val="000000"/>
          <w:sz w:val="44"/>
          <w:szCs w:val="44"/>
        </w:rPr>
        <w:t>拟创建</w:t>
      </w:r>
      <w:proofErr w:type="gramEnd"/>
      <w:r>
        <w:rPr>
          <w:rFonts w:ascii="方正小标宋简体" w:eastAsia="方正小标宋简体" w:hAnsi="方正楷体简体" w:cs="方正楷体简体" w:hint="eastAsia"/>
          <w:color w:val="000000"/>
          <w:sz w:val="44"/>
          <w:szCs w:val="44"/>
        </w:rPr>
        <w:t>名单</w:t>
      </w:r>
    </w:p>
    <w:bookmarkEnd w:id="0"/>
    <w:p w:rsidR="00B21D8F" w:rsidRDefault="00B21D8F" w:rsidP="00B21D8F">
      <w:pPr>
        <w:spacing w:line="100" w:lineRule="exact"/>
        <w:jc w:val="center"/>
        <w:rPr>
          <w:rFonts w:ascii="方正小标宋简体" w:eastAsia="方正小标宋简体" w:hAnsi="黑体" w:cs="仿宋_GB2312" w:hint="eastAsia"/>
          <w:color w:val="000000"/>
          <w:sz w:val="36"/>
          <w:szCs w:val="36"/>
        </w:rPr>
      </w:pPr>
      <w:r>
        <w:rPr>
          <w:rFonts w:ascii="方正小标宋简体" w:eastAsia="方正小标宋简体" w:hAnsi="黑体" w:cs="仿宋_GB2312" w:hint="eastAsia"/>
          <w:color w:val="000000"/>
          <w:sz w:val="36"/>
          <w:szCs w:val="36"/>
        </w:rPr>
        <w:t xml:space="preserve"> </w:t>
      </w:r>
    </w:p>
    <w:p w:rsidR="00B21D8F" w:rsidRDefault="00B21D8F" w:rsidP="00B21D8F">
      <w:pPr>
        <w:spacing w:line="60" w:lineRule="exact"/>
        <w:jc w:val="center"/>
        <w:rPr>
          <w:rFonts w:ascii="方正小标宋简体" w:eastAsia="方正小标宋简体" w:hAnsi="黑体" w:cs="仿宋_GB2312" w:hint="eastAsia"/>
          <w:color w:val="000000"/>
          <w:sz w:val="36"/>
          <w:szCs w:val="36"/>
        </w:rPr>
      </w:pPr>
      <w:r>
        <w:rPr>
          <w:rFonts w:ascii="方正小标宋简体" w:eastAsia="方正小标宋简体" w:hAnsi="黑体" w:cs="仿宋_GB2312" w:hint="eastAsia"/>
          <w:color w:val="000000"/>
          <w:sz w:val="36"/>
          <w:szCs w:val="36"/>
        </w:rPr>
        <w:t xml:space="preserve"> </w:t>
      </w:r>
    </w:p>
    <w:tbl>
      <w:tblPr>
        <w:tblW w:w="14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1745"/>
        <w:gridCol w:w="5308"/>
        <w:gridCol w:w="6366"/>
      </w:tblGrid>
      <w:tr w:rsidR="00B21D8F" w:rsidTr="00B21D8F">
        <w:trPr>
          <w:trHeight w:val="681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ind w:left="2" w:hanging="2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ind w:left="109" w:hangingChars="39" w:hanging="109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所在地区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主办企业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拟创建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省级重点农业企业研究院</w:t>
            </w:r>
          </w:p>
        </w:tc>
      </w:tr>
      <w:tr w:rsidR="00B21D8F" w:rsidTr="00B21D8F">
        <w:trPr>
          <w:trHeight w:val="39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杭州淳安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杭州千岛湖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鲟龙科技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鲟龙科技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鲟鱼产业省级重点农业企业研究院</w:t>
            </w:r>
          </w:p>
        </w:tc>
      </w:tr>
      <w:tr w:rsidR="00B21D8F" w:rsidTr="00B21D8F">
        <w:trPr>
          <w:trHeight w:val="39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台州温岭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浙江海天机械有限公司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海天机械智能农装传动省级重点农业企业研究院</w:t>
            </w:r>
          </w:p>
        </w:tc>
      </w:tr>
      <w:tr w:rsidR="00B21D8F" w:rsidTr="00B21D8F">
        <w:trPr>
          <w:trHeight w:val="39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湖州德清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浙江世佳科技股份有限公司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佳生物农药省级重点农业企业研究院</w:t>
            </w:r>
          </w:p>
        </w:tc>
      </w:tr>
      <w:tr w:rsidR="00B21D8F" w:rsidTr="00B21D8F">
        <w:trPr>
          <w:trHeight w:val="39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绍兴新昌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浙江丰岛股份有限公司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丰岛花卉省级重点农业企业研究院</w:t>
            </w:r>
          </w:p>
        </w:tc>
      </w:tr>
      <w:tr w:rsidR="00B21D8F" w:rsidTr="00B21D8F">
        <w:trPr>
          <w:trHeight w:val="39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金华金东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浙江李子园食品股份有限公司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李子园风味营养食品省级重点农业企业研究院</w:t>
            </w:r>
          </w:p>
        </w:tc>
      </w:tr>
      <w:tr w:rsidR="00B21D8F" w:rsidTr="00B21D8F">
        <w:trPr>
          <w:trHeight w:val="39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宁波海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曙</w:t>
            </w:r>
            <w:proofErr w:type="gramEnd"/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宁波三生生物科技股份有限公司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宁波三生生物动物保健省级重点农业企业研究院</w:t>
            </w:r>
          </w:p>
        </w:tc>
      </w:tr>
      <w:tr w:rsidR="00B21D8F" w:rsidTr="00B21D8F">
        <w:trPr>
          <w:trHeight w:val="39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绍兴诸暨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浙江长生鸟健康科技股份有限公司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长生鸟珍珠精深加工省级重点农业企业研究院</w:t>
            </w:r>
          </w:p>
        </w:tc>
      </w:tr>
      <w:tr w:rsidR="00B21D8F" w:rsidTr="00B21D8F">
        <w:trPr>
          <w:trHeight w:val="39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台州临海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中联重机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浙江有限公司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中联浙江智慧农机装备省级重点农业企业研究院</w:t>
            </w:r>
          </w:p>
        </w:tc>
      </w:tr>
      <w:tr w:rsidR="00B21D8F" w:rsidTr="00B21D8F">
        <w:trPr>
          <w:trHeight w:val="39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温州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瓯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海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浙江百珍堂食品有限公司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百珍堂晨曦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炖品省级重点农业企业研究院</w:t>
            </w:r>
          </w:p>
        </w:tc>
      </w:tr>
      <w:tr w:rsidR="00B21D8F" w:rsidTr="00B21D8F">
        <w:trPr>
          <w:trHeight w:val="39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温州乐清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浙江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铁枫堂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生物科技股份有限公司 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浙江铁枫堂省级重点农业企业研究院</w:t>
            </w:r>
          </w:p>
        </w:tc>
      </w:tr>
      <w:tr w:rsidR="00B21D8F" w:rsidTr="00B21D8F">
        <w:trPr>
          <w:trHeight w:val="94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杭州拱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墅</w:t>
            </w:r>
            <w:proofErr w:type="gramEnd"/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浙江天演维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真网络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科技股份有限公司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天演维真数字农业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云服务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产业技术省级重点农业企业研究院</w:t>
            </w:r>
          </w:p>
        </w:tc>
      </w:tr>
      <w:tr w:rsidR="00B21D8F" w:rsidTr="00B21D8F">
        <w:trPr>
          <w:trHeight w:val="39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嘉兴海宁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浙江钱江生物化学股份有限公司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钱江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生化新型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生物农药省级重点农业企业研究院</w:t>
            </w:r>
          </w:p>
        </w:tc>
      </w:tr>
      <w:tr w:rsidR="00B21D8F" w:rsidTr="00B21D8F">
        <w:trPr>
          <w:trHeight w:val="39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丽水庆元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浙江方格药业有限公司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方格真菌多糖省级重点农业企业研究院</w:t>
            </w:r>
          </w:p>
        </w:tc>
      </w:tr>
      <w:tr w:rsidR="00B21D8F" w:rsidTr="00B21D8F">
        <w:trPr>
          <w:trHeight w:val="428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金华永康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浙江中坚科技股份有限公司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8F" w:rsidRDefault="00B21D8F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中坚智能农业机械省级重点农业企业研究院</w:t>
            </w:r>
          </w:p>
        </w:tc>
      </w:tr>
    </w:tbl>
    <w:p w:rsidR="00B21D8F" w:rsidRDefault="00B21D8F" w:rsidP="00B21D8F">
      <w:pPr>
        <w:jc w:val="left"/>
        <w:rPr>
          <w:rFonts w:hint="eastAsia"/>
        </w:rPr>
      </w:pPr>
      <w:r>
        <w:t xml:space="preserve"> </w:t>
      </w:r>
    </w:p>
    <w:p w:rsidR="005C0900" w:rsidRPr="00B21D8F" w:rsidRDefault="005C0900"/>
    <w:sectPr w:rsidR="005C0900" w:rsidRPr="00B21D8F" w:rsidSect="00B21D8F">
      <w:pgSz w:w="16838" w:h="11906" w:orient="landscape"/>
      <w:pgMar w:top="1418" w:right="1440" w:bottom="127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8F"/>
    <w:rsid w:val="005C0900"/>
    <w:rsid w:val="00B2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8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8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2023-01-30T07:51:00Z</dcterms:created>
  <dcterms:modified xsi:type="dcterms:W3CDTF">2023-01-30T07:52:00Z</dcterms:modified>
</cp:coreProperties>
</file>