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53" w:rsidRPr="000B574A" w:rsidRDefault="00E26553" w:rsidP="00E26553">
      <w:pPr>
        <w:overflowPunct w:val="0"/>
        <w:autoSpaceDE w:val="0"/>
        <w:autoSpaceDN w:val="0"/>
        <w:snapToGrid w:val="0"/>
        <w:spacing w:line="600" w:lineRule="exact"/>
        <w:jc w:val="left"/>
        <w:rPr>
          <w:rFonts w:eastAsia="黑体"/>
          <w:color w:val="000000"/>
          <w:sz w:val="32"/>
          <w:szCs w:val="32"/>
          <w:lang w:bidi="ar"/>
        </w:rPr>
      </w:pPr>
      <w:r w:rsidRPr="000B574A">
        <w:rPr>
          <w:rFonts w:eastAsia="黑体"/>
          <w:color w:val="000000"/>
          <w:sz w:val="32"/>
          <w:szCs w:val="32"/>
          <w:lang w:bidi="ar"/>
        </w:rPr>
        <w:t>附件</w:t>
      </w:r>
      <w:r w:rsidRPr="000B574A">
        <w:rPr>
          <w:rFonts w:eastAsia="黑体"/>
          <w:color w:val="000000"/>
          <w:sz w:val="32"/>
          <w:szCs w:val="32"/>
          <w:lang w:bidi="ar"/>
        </w:rPr>
        <w:t>4</w:t>
      </w:r>
    </w:p>
    <w:p w:rsidR="00E26553" w:rsidRPr="000B574A" w:rsidRDefault="00E26553" w:rsidP="00E26553">
      <w:pPr>
        <w:widowControl/>
        <w:spacing w:line="600" w:lineRule="exact"/>
        <w:rPr>
          <w:rFonts w:eastAsia="方正小标宋简体"/>
          <w:color w:val="000000"/>
          <w:sz w:val="44"/>
          <w:szCs w:val="44"/>
          <w:lang w:bidi="ar"/>
        </w:rPr>
      </w:pPr>
    </w:p>
    <w:p w:rsidR="00E26553" w:rsidRPr="000B574A" w:rsidRDefault="00E26553" w:rsidP="00E26553">
      <w:pPr>
        <w:pStyle w:val="1"/>
        <w:spacing w:before="0" w:line="600" w:lineRule="exact"/>
        <w:jc w:val="center"/>
        <w:rPr>
          <w:rFonts w:ascii="Times New Roman" w:eastAsia="方正小标宋简体" w:hAnsi="Times New Roman" w:cs="Times New Roman"/>
          <w:color w:val="000000"/>
          <w:lang w:bidi="ar"/>
        </w:rPr>
      </w:pPr>
      <w:r w:rsidRPr="000B574A">
        <w:rPr>
          <w:rFonts w:ascii="Times New Roman" w:eastAsia="方正小标宋简体" w:hAnsi="Times New Roman" w:cs="Times New Roman"/>
          <w:color w:val="000000"/>
          <w:lang w:val="en-US" w:bidi="ar"/>
        </w:rPr>
        <w:t>浙江</w:t>
      </w:r>
      <w:r w:rsidRPr="000B574A">
        <w:rPr>
          <w:rFonts w:ascii="Times New Roman" w:eastAsia="方正小标宋简体" w:hAnsi="Times New Roman" w:cs="Times New Roman"/>
          <w:color w:val="000000"/>
          <w:lang w:bidi="ar"/>
        </w:rPr>
        <w:t>省</w:t>
      </w:r>
      <w:r w:rsidRPr="000B574A">
        <w:rPr>
          <w:rFonts w:ascii="Times New Roman" w:eastAsia="方正小标宋简体" w:hAnsi="Times New Roman" w:cs="Times New Roman"/>
          <w:color w:val="000000"/>
          <w:lang w:val="en-US" w:bidi="ar"/>
        </w:rPr>
        <w:t>支持</w:t>
      </w:r>
      <w:proofErr w:type="gramStart"/>
      <w:r w:rsidRPr="000B574A">
        <w:rPr>
          <w:rFonts w:ascii="Times New Roman" w:eastAsia="方正小标宋简体" w:hAnsi="Times New Roman" w:cs="Times New Roman"/>
          <w:color w:val="000000"/>
          <w:lang w:bidi="ar"/>
        </w:rPr>
        <w:t>重大科创平台</w:t>
      </w:r>
      <w:proofErr w:type="gramEnd"/>
      <w:r w:rsidRPr="000B574A">
        <w:rPr>
          <w:rFonts w:ascii="Times New Roman" w:eastAsia="方正小标宋简体" w:hAnsi="Times New Roman" w:cs="Times New Roman"/>
          <w:color w:val="000000"/>
          <w:lang w:bidi="ar"/>
        </w:rPr>
        <w:t>和新型高校建设</w:t>
      </w:r>
    </w:p>
    <w:p w:rsidR="00E26553" w:rsidRPr="000B574A" w:rsidRDefault="00E26553" w:rsidP="00E26553">
      <w:pPr>
        <w:pStyle w:val="1"/>
        <w:spacing w:before="0" w:line="600" w:lineRule="exact"/>
        <w:jc w:val="center"/>
        <w:rPr>
          <w:rFonts w:ascii="Times New Roman" w:eastAsia="方正小标宋简体" w:hAnsi="Times New Roman" w:cs="Times New Roman"/>
          <w:color w:val="000000"/>
          <w:lang w:bidi="ar"/>
        </w:rPr>
      </w:pPr>
      <w:r w:rsidRPr="000B574A">
        <w:rPr>
          <w:rFonts w:ascii="Times New Roman" w:eastAsia="方正小标宋简体" w:hAnsi="Times New Roman" w:cs="Times New Roman"/>
          <w:color w:val="000000"/>
          <w:lang w:val="en-US" w:bidi="ar"/>
        </w:rPr>
        <w:t>工作</w:t>
      </w:r>
      <w:r w:rsidRPr="000B574A">
        <w:rPr>
          <w:rFonts w:ascii="Times New Roman" w:eastAsia="方正小标宋简体" w:hAnsi="Times New Roman" w:cs="Times New Roman"/>
          <w:color w:val="000000"/>
          <w:lang w:bidi="ar"/>
        </w:rPr>
        <w:t>联席会议</w:t>
      </w:r>
      <w:r w:rsidRPr="000B574A">
        <w:rPr>
          <w:rFonts w:ascii="Times New Roman" w:eastAsia="方正小标宋简体" w:hAnsi="Times New Roman" w:cs="Times New Roman"/>
          <w:color w:val="000000"/>
          <w:lang w:val="en-US" w:bidi="ar"/>
        </w:rPr>
        <w:t>制度</w:t>
      </w:r>
      <w:r w:rsidRPr="000B574A">
        <w:rPr>
          <w:rFonts w:ascii="Times New Roman" w:eastAsia="方正小标宋简体" w:hAnsi="Times New Roman" w:cs="Times New Roman"/>
          <w:color w:val="000000"/>
          <w:lang w:bidi="ar"/>
        </w:rPr>
        <w:t>工作规则</w:t>
      </w:r>
    </w:p>
    <w:p w:rsidR="00E26553" w:rsidRPr="000B574A" w:rsidRDefault="00E26553" w:rsidP="00E26553">
      <w:pPr>
        <w:pStyle w:val="1"/>
        <w:spacing w:before="0" w:line="600" w:lineRule="exact"/>
        <w:jc w:val="center"/>
        <w:rPr>
          <w:rFonts w:ascii="Times New Roman" w:eastAsia="楷体_GB2312" w:hAnsi="Times New Roman" w:cs="Times New Roman"/>
          <w:color w:val="000000"/>
          <w:sz w:val="32"/>
          <w:szCs w:val="32"/>
          <w:lang w:val="en-US" w:bidi="ar-SA"/>
        </w:rPr>
      </w:pPr>
      <w:r w:rsidRPr="000B574A">
        <w:rPr>
          <w:rFonts w:ascii="Times New Roman" w:eastAsia="楷体_GB2312" w:hAnsi="Times New Roman" w:cs="Times New Roman"/>
          <w:color w:val="000000"/>
          <w:sz w:val="32"/>
          <w:szCs w:val="32"/>
          <w:lang w:val="en-US" w:bidi="ar-SA"/>
        </w:rPr>
        <w:t>（征求意见稿）</w:t>
      </w:r>
    </w:p>
    <w:p w:rsidR="00E26553" w:rsidRPr="000B574A" w:rsidRDefault="00E26553" w:rsidP="00E26553">
      <w:pPr>
        <w:pStyle w:val="a4"/>
        <w:spacing w:after="0" w:line="600" w:lineRule="exact"/>
        <w:rPr>
          <w:color w:val="000000"/>
          <w:sz w:val="32"/>
          <w:szCs w:val="32"/>
        </w:rPr>
      </w:pP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r w:rsidRPr="000B574A">
        <w:rPr>
          <w:rFonts w:eastAsia="黑体"/>
          <w:color w:val="000000"/>
          <w:sz w:val="32"/>
          <w:szCs w:val="32"/>
        </w:rPr>
        <w:t>一、总</w:t>
      </w:r>
      <w:r w:rsidRPr="000B574A">
        <w:rPr>
          <w:rFonts w:eastAsia="黑体"/>
          <w:color w:val="000000"/>
          <w:sz w:val="32"/>
          <w:szCs w:val="32"/>
        </w:rPr>
        <w:tab/>
      </w:r>
      <w:r w:rsidRPr="000B574A">
        <w:rPr>
          <w:rFonts w:eastAsia="黑体"/>
          <w:color w:val="000000"/>
          <w:sz w:val="32"/>
          <w:szCs w:val="32"/>
        </w:rPr>
        <w:t>则</w:t>
      </w:r>
    </w:p>
    <w:p w:rsidR="00E26553" w:rsidRPr="000B574A" w:rsidRDefault="00E26553" w:rsidP="00E26553">
      <w:pPr>
        <w:spacing w:line="600" w:lineRule="exact"/>
        <w:ind w:firstLineChars="200" w:firstLine="612"/>
        <w:rPr>
          <w:rFonts w:eastAsia="仿宋_GB2312"/>
          <w:color w:val="000000"/>
          <w:spacing w:val="-7"/>
          <w:sz w:val="32"/>
          <w:szCs w:val="32"/>
          <w:lang w:bidi="ar"/>
        </w:rPr>
      </w:pPr>
      <w:r w:rsidRPr="000B574A">
        <w:rPr>
          <w:rFonts w:eastAsia="黑体"/>
          <w:color w:val="000000"/>
          <w:spacing w:val="-7"/>
          <w:sz w:val="32"/>
          <w:szCs w:val="32"/>
          <w:lang w:bidi="ar"/>
        </w:rPr>
        <w:t>第一条</w:t>
      </w:r>
      <w:r w:rsidRPr="000B574A">
        <w:rPr>
          <w:rFonts w:eastAsia="黑体"/>
          <w:color w:val="000000"/>
          <w:spacing w:val="-7"/>
          <w:sz w:val="32"/>
          <w:szCs w:val="32"/>
          <w:lang w:bidi="ar"/>
        </w:rPr>
        <w:t xml:space="preserve"> </w:t>
      </w:r>
      <w:r w:rsidRPr="000B574A">
        <w:rPr>
          <w:rFonts w:eastAsia="仿宋_GB2312"/>
          <w:color w:val="000000"/>
          <w:spacing w:val="-7"/>
          <w:sz w:val="32"/>
          <w:szCs w:val="32"/>
          <w:lang w:bidi="ar"/>
        </w:rPr>
        <w:t>建立浙江省支持</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和新型高校建设工作联席会议制度（以下简称联席会议），统筹协调推进全省</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和新型高校建设工作，结合工作实际，制定本规则。</w:t>
      </w: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r w:rsidRPr="000B574A">
        <w:rPr>
          <w:rFonts w:eastAsia="黑体"/>
          <w:color w:val="000000"/>
          <w:sz w:val="32"/>
          <w:szCs w:val="32"/>
        </w:rPr>
        <w:t>二、机构设置</w:t>
      </w:r>
    </w:p>
    <w:p w:rsidR="00E26553" w:rsidRPr="000B574A" w:rsidRDefault="00E26553" w:rsidP="00E26553">
      <w:pPr>
        <w:spacing w:line="600" w:lineRule="exact"/>
        <w:ind w:firstLineChars="200" w:firstLine="612"/>
        <w:rPr>
          <w:rFonts w:eastAsia="仿宋_GB2312"/>
          <w:color w:val="000000"/>
          <w:spacing w:val="-7"/>
          <w:sz w:val="32"/>
          <w:szCs w:val="32"/>
          <w:lang w:bidi="ar"/>
        </w:rPr>
      </w:pPr>
      <w:r w:rsidRPr="000B574A">
        <w:rPr>
          <w:rFonts w:eastAsia="黑体"/>
          <w:color w:val="000000"/>
          <w:spacing w:val="-7"/>
          <w:sz w:val="32"/>
          <w:szCs w:val="32"/>
          <w:lang w:bidi="ar"/>
        </w:rPr>
        <w:t>第二条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联席会议设召集人</w:t>
      </w:r>
      <w:r w:rsidRPr="000B574A">
        <w:rPr>
          <w:rFonts w:eastAsia="仿宋_GB2312"/>
          <w:color w:val="000000"/>
          <w:spacing w:val="-7"/>
          <w:sz w:val="32"/>
          <w:szCs w:val="32"/>
          <w:lang w:bidi="ar"/>
        </w:rPr>
        <w:t>2</w:t>
      </w:r>
      <w:r w:rsidRPr="000B574A">
        <w:rPr>
          <w:rFonts w:eastAsia="仿宋_GB2312"/>
          <w:color w:val="000000"/>
          <w:spacing w:val="-7"/>
          <w:sz w:val="32"/>
          <w:szCs w:val="32"/>
          <w:lang w:bidi="ar"/>
        </w:rPr>
        <w:t>人，由常务副省长、分管科技副省长担任；副召集人</w:t>
      </w:r>
      <w:r w:rsidRPr="000B574A">
        <w:rPr>
          <w:rFonts w:eastAsia="仿宋_GB2312"/>
          <w:color w:val="000000"/>
          <w:spacing w:val="-7"/>
          <w:sz w:val="32"/>
          <w:szCs w:val="32"/>
          <w:lang w:bidi="ar"/>
        </w:rPr>
        <w:t>3</w:t>
      </w:r>
      <w:r w:rsidRPr="000B574A">
        <w:rPr>
          <w:rFonts w:eastAsia="仿宋_GB2312"/>
          <w:color w:val="000000"/>
          <w:spacing w:val="-7"/>
          <w:sz w:val="32"/>
          <w:szCs w:val="32"/>
          <w:lang w:bidi="ar"/>
        </w:rPr>
        <w:t>人，由省政府分管副秘书长，省财政厅主要负责人担任；成员由省发展改革委、省科技厅、省教育厅、省自然资源厅、省卫生健康委、省审计厅等省直单位主要负责人及省财政厅分管负责人担任。</w:t>
      </w:r>
    </w:p>
    <w:p w:rsidR="00E26553" w:rsidRPr="000B574A" w:rsidRDefault="00E26553" w:rsidP="00E26553">
      <w:pPr>
        <w:spacing w:line="600" w:lineRule="exact"/>
        <w:ind w:firstLineChars="200" w:firstLine="612"/>
        <w:rPr>
          <w:rFonts w:eastAsia="仿宋_GB2312"/>
          <w:color w:val="000000"/>
          <w:spacing w:val="-7"/>
          <w:sz w:val="32"/>
          <w:szCs w:val="32"/>
          <w:lang w:bidi="ar"/>
        </w:rPr>
      </w:pPr>
      <w:r w:rsidRPr="000B574A">
        <w:rPr>
          <w:rFonts w:eastAsia="黑体"/>
          <w:color w:val="000000"/>
          <w:spacing w:val="-7"/>
          <w:sz w:val="32"/>
          <w:szCs w:val="32"/>
          <w:lang w:bidi="ar"/>
        </w:rPr>
        <w:t>第三条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根据工作需要，联席会议可对成员进行调整。联席会议成员因工作变动需要调整的，由所在单位相应负责人递补，并报联席会议办公室。</w:t>
      </w:r>
    </w:p>
    <w:p w:rsidR="00E26553" w:rsidRPr="000B574A" w:rsidRDefault="00E26553" w:rsidP="00E26553">
      <w:pPr>
        <w:spacing w:line="600" w:lineRule="exact"/>
        <w:ind w:firstLineChars="200" w:firstLine="612"/>
        <w:rPr>
          <w:rFonts w:eastAsia="仿宋_GB2312"/>
          <w:color w:val="000000"/>
          <w:spacing w:val="-7"/>
          <w:sz w:val="32"/>
          <w:szCs w:val="32"/>
          <w:lang w:bidi="ar"/>
        </w:rPr>
      </w:pPr>
      <w:r w:rsidRPr="000B574A">
        <w:rPr>
          <w:rFonts w:eastAsia="黑体"/>
          <w:color w:val="000000"/>
          <w:spacing w:val="-7"/>
          <w:sz w:val="32"/>
          <w:szCs w:val="32"/>
          <w:lang w:bidi="ar"/>
        </w:rPr>
        <w:t>第四条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联席会议办公室（以下简称办公室）设在省财政厅，承担日常管理和组织协调工作，省财政厅分管负责人兼任办公室主任，省科技厅、省教育厅分管负责人任办公室副主任。</w:t>
      </w:r>
    </w:p>
    <w:p w:rsidR="00E26553" w:rsidRPr="000B574A" w:rsidRDefault="00E26553" w:rsidP="00E26553">
      <w:pPr>
        <w:spacing w:line="600" w:lineRule="exact"/>
        <w:ind w:firstLineChars="200" w:firstLine="612"/>
        <w:rPr>
          <w:rFonts w:eastAsia="仿宋_GB2312"/>
          <w:color w:val="000000"/>
          <w:spacing w:val="-7"/>
          <w:sz w:val="32"/>
          <w:szCs w:val="32"/>
          <w:lang w:bidi="ar"/>
        </w:rPr>
      </w:pPr>
      <w:r w:rsidRPr="000B574A">
        <w:rPr>
          <w:rFonts w:eastAsia="黑体"/>
          <w:color w:val="000000"/>
          <w:spacing w:val="-7"/>
          <w:sz w:val="32"/>
          <w:szCs w:val="32"/>
          <w:lang w:bidi="ar"/>
        </w:rPr>
        <w:lastRenderedPageBreak/>
        <w:t>第五条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联席会议成员所在单位设联络员，负责同办公室联系。联络员由成员单位相关职能处室负责人担任。</w:t>
      </w: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r w:rsidRPr="000B574A">
        <w:rPr>
          <w:rFonts w:eastAsia="黑体"/>
          <w:color w:val="000000"/>
          <w:sz w:val="32"/>
          <w:szCs w:val="32"/>
        </w:rPr>
        <w:t>三、主要职责</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第六条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联席会议的主要职责：</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仿宋_GB2312"/>
          <w:color w:val="000000"/>
          <w:spacing w:val="-7"/>
          <w:sz w:val="32"/>
          <w:szCs w:val="32"/>
          <w:lang w:bidi="ar"/>
        </w:rPr>
        <w:t>（一）研究、审议</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和新型高校发展规划和建设方案、建设进展和绩效、省部（校、院）合作协议；</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仿宋_GB2312"/>
          <w:color w:val="000000"/>
          <w:spacing w:val="-7"/>
          <w:sz w:val="32"/>
          <w:szCs w:val="32"/>
          <w:lang w:bidi="ar"/>
        </w:rPr>
        <w:t>（二）研究、审议</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和新型高校重大支持政策；</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仿宋_GB2312"/>
          <w:color w:val="000000"/>
          <w:spacing w:val="-7"/>
          <w:sz w:val="32"/>
          <w:szCs w:val="32"/>
          <w:lang w:bidi="ar"/>
        </w:rPr>
        <w:t>（三）协调</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和新型高校建设工作中成员单位与地方之间重大事项；</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仿宋_GB2312"/>
          <w:color w:val="000000"/>
          <w:spacing w:val="-7"/>
          <w:sz w:val="32"/>
          <w:szCs w:val="32"/>
          <w:lang w:bidi="ar"/>
        </w:rPr>
        <w:t>（四）督查、考核各地各部门支持</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仿宋_GB2312"/>
          <w:color w:val="000000"/>
          <w:spacing w:val="-7"/>
          <w:sz w:val="32"/>
          <w:szCs w:val="32"/>
          <w:lang w:bidi="ar"/>
        </w:rPr>
        <w:t>（五）完成省委、省政府交办的其他任务。</w:t>
      </w:r>
    </w:p>
    <w:p w:rsidR="00E26553" w:rsidRPr="000B574A" w:rsidRDefault="00E26553" w:rsidP="00E26553">
      <w:pPr>
        <w:pStyle w:val="a0"/>
        <w:spacing w:after="0" w:line="600" w:lineRule="exact"/>
        <w:ind w:left="0" w:firstLine="306"/>
        <w:rPr>
          <w:rFonts w:ascii="Times New Roman" w:eastAsia="仿宋_GB2312" w:hAnsi="Times New Roman" w:cs="Times New Roman"/>
          <w:color w:val="000000"/>
          <w:spacing w:val="-7"/>
          <w:sz w:val="32"/>
          <w:lang w:val="en-US" w:bidi="ar"/>
        </w:rPr>
      </w:pPr>
    </w:p>
    <w:p w:rsidR="00E26553" w:rsidRPr="000B574A" w:rsidRDefault="00E26553" w:rsidP="00E26553">
      <w:pPr>
        <w:pStyle w:val="a4"/>
        <w:tabs>
          <w:tab w:val="left" w:pos="1279"/>
        </w:tabs>
        <w:spacing w:after="0" w:line="600" w:lineRule="exact"/>
        <w:ind w:right="166"/>
        <w:jc w:val="center"/>
        <w:rPr>
          <w:rFonts w:eastAsia="黑体"/>
          <w:color w:val="000000"/>
          <w:sz w:val="32"/>
          <w:szCs w:val="32"/>
        </w:rPr>
      </w:pPr>
      <w:r w:rsidRPr="000B574A">
        <w:rPr>
          <w:rFonts w:eastAsia="黑体"/>
          <w:color w:val="000000"/>
          <w:sz w:val="32"/>
          <w:szCs w:val="32"/>
        </w:rPr>
        <w:t>四、工作机制</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第七条</w:t>
      </w:r>
      <w:r w:rsidRPr="000B574A">
        <w:rPr>
          <w:rFonts w:eastAsia="黑体"/>
          <w:color w:val="000000"/>
          <w:sz w:val="32"/>
          <w:szCs w:val="32"/>
        </w:rPr>
        <w:t xml:space="preserve"> </w:t>
      </w:r>
      <w:r w:rsidRPr="000B574A">
        <w:rPr>
          <w:rFonts w:eastAsia="仿宋_GB2312"/>
          <w:color w:val="000000"/>
          <w:spacing w:val="-7"/>
          <w:sz w:val="32"/>
          <w:szCs w:val="32"/>
          <w:lang w:bidi="ar"/>
        </w:rPr>
        <w:t>联席会议在召集人主持下研究、审议、部署、协调</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和新型高校建设工作中的重大事项，根据工作需要召开联席会议全体会议或专题会议。</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第八条</w:t>
      </w:r>
      <w:r w:rsidRPr="000B574A">
        <w:rPr>
          <w:rFonts w:eastAsia="黑体"/>
          <w:color w:val="000000"/>
          <w:sz w:val="32"/>
          <w:szCs w:val="32"/>
        </w:rPr>
        <w:t xml:space="preserve"> </w:t>
      </w:r>
      <w:r w:rsidRPr="000B574A">
        <w:rPr>
          <w:rFonts w:eastAsia="仿宋_GB2312"/>
          <w:color w:val="000000"/>
          <w:spacing w:val="-7"/>
          <w:sz w:val="32"/>
          <w:szCs w:val="32"/>
          <w:lang w:bidi="ar"/>
        </w:rPr>
        <w:t>联席会议全体会议重点研究</w:t>
      </w:r>
      <w:proofErr w:type="gramStart"/>
      <w:r w:rsidRPr="000B574A">
        <w:rPr>
          <w:rFonts w:eastAsia="仿宋_GB2312"/>
          <w:color w:val="000000"/>
          <w:spacing w:val="-7"/>
          <w:sz w:val="32"/>
          <w:szCs w:val="32"/>
          <w:lang w:bidi="ar"/>
        </w:rPr>
        <w:t>重大科创平台</w:t>
      </w:r>
      <w:proofErr w:type="gramEnd"/>
      <w:r w:rsidRPr="000B574A">
        <w:rPr>
          <w:rFonts w:eastAsia="仿宋_GB2312"/>
          <w:color w:val="000000"/>
          <w:spacing w:val="-7"/>
          <w:sz w:val="32"/>
          <w:szCs w:val="32"/>
          <w:lang w:bidi="ar"/>
        </w:rPr>
        <w:t>和新型高校建设工作中的</w:t>
      </w:r>
      <w:proofErr w:type="gramStart"/>
      <w:r w:rsidRPr="000B574A">
        <w:rPr>
          <w:rFonts w:eastAsia="仿宋_GB2312"/>
          <w:color w:val="000000"/>
          <w:spacing w:val="-7"/>
          <w:sz w:val="32"/>
          <w:szCs w:val="32"/>
          <w:lang w:bidi="ar"/>
        </w:rPr>
        <w:t>的</w:t>
      </w:r>
      <w:proofErr w:type="gramEnd"/>
      <w:r w:rsidRPr="000B574A">
        <w:rPr>
          <w:rFonts w:eastAsia="仿宋_GB2312"/>
          <w:color w:val="000000"/>
          <w:spacing w:val="-7"/>
          <w:sz w:val="32"/>
          <w:szCs w:val="32"/>
          <w:lang w:bidi="ar"/>
        </w:rPr>
        <w:t>全局性、综合性重大事项，一般每年开一次；专题会议根据工作需要召开，重点研究重要专项工作和重大事项。</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lastRenderedPageBreak/>
        <w:t>第九条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联席会议议题由办公室在征求成员单位和有关方面意见的基础上提出建议，报召集人（或其委托的副召集人）确定，或由召集人提出。</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第十条</w:t>
      </w:r>
      <w:r w:rsidRPr="000B574A">
        <w:rPr>
          <w:rFonts w:eastAsia="黑体"/>
          <w:color w:val="000000"/>
          <w:sz w:val="32"/>
          <w:szCs w:val="32"/>
        </w:rPr>
        <w:t xml:space="preserve"> </w:t>
      </w:r>
      <w:r w:rsidRPr="000B574A">
        <w:rPr>
          <w:rFonts w:eastAsia="仿宋_GB2312"/>
          <w:color w:val="000000"/>
          <w:spacing w:val="-7"/>
          <w:sz w:val="32"/>
          <w:szCs w:val="32"/>
          <w:lang w:bidi="ar"/>
        </w:rPr>
        <w:t>联席会议议题材料包括起草说明和材料正文，报联席会议召集人（或其委托的副召集人）批准后，由办公室负责印制和发送，一般在联席会议召开前分送参会人员。</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第十一条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由召集人（或其委托的副召集人）主持。出席人员为：联席会议召集人、副召集人、成员。列席人员为：办公室相关同志，联席会议成员单位联络员。根据需要，邀请有关领导同志、有关部门或地方负责同志列席会议。</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第十二条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联席会议纪要，按程序报召集人（或其委托的副召集人）签发。会议纪要印发联席会议召集人、副召集人、成员，以及与会议决定有关的单位和地方。</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第十三条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成员单位紧急汇报事项，报联席会议副召集人、召集人书面审签，并报办公室。</w:t>
      </w:r>
    </w:p>
    <w:p w:rsidR="00E26553" w:rsidRPr="000B574A" w:rsidRDefault="00E26553" w:rsidP="00E26553">
      <w:pPr>
        <w:spacing w:line="600" w:lineRule="exact"/>
        <w:rPr>
          <w:color w:val="000000"/>
        </w:rPr>
      </w:pPr>
    </w:p>
    <w:p w:rsidR="00E26553" w:rsidRPr="000B574A" w:rsidRDefault="00E26553" w:rsidP="00E26553">
      <w:pPr>
        <w:pStyle w:val="a0"/>
        <w:spacing w:after="0" w:line="600" w:lineRule="exact"/>
        <w:ind w:left="0" w:firstLineChars="0" w:hanging="6"/>
        <w:jc w:val="center"/>
        <w:rPr>
          <w:rFonts w:ascii="Times New Roman" w:eastAsia="黑体" w:hAnsi="Times New Roman" w:cs="Times New Roman"/>
          <w:color w:val="000000"/>
          <w:sz w:val="32"/>
          <w:lang w:val="en-US" w:bidi="ar-SA"/>
        </w:rPr>
      </w:pPr>
      <w:r w:rsidRPr="000B574A">
        <w:rPr>
          <w:rFonts w:ascii="Times New Roman" w:eastAsia="黑体" w:hAnsi="Times New Roman" w:cs="Times New Roman"/>
          <w:color w:val="000000"/>
          <w:sz w:val="32"/>
          <w:lang w:val="en-US" w:bidi="ar-SA"/>
        </w:rPr>
        <w:t>五、其他事项</w:t>
      </w:r>
    </w:p>
    <w:p w:rsidR="00E26553" w:rsidRPr="000B574A" w:rsidRDefault="00E26553" w:rsidP="00E26553">
      <w:pPr>
        <w:pStyle w:val="a4"/>
        <w:spacing w:after="0" w:line="600" w:lineRule="exact"/>
        <w:ind w:right="271" w:firstLine="638"/>
        <w:rPr>
          <w:rFonts w:eastAsia="仿宋_GB2312"/>
          <w:color w:val="000000"/>
          <w:spacing w:val="-7"/>
          <w:sz w:val="32"/>
          <w:szCs w:val="32"/>
          <w:lang w:bidi="ar"/>
        </w:rPr>
      </w:pPr>
      <w:r w:rsidRPr="000B574A">
        <w:rPr>
          <w:rFonts w:eastAsia="黑体"/>
          <w:color w:val="000000"/>
          <w:sz w:val="32"/>
          <w:szCs w:val="32"/>
        </w:rPr>
        <w:t>第十四条</w:t>
      </w:r>
      <w:r w:rsidRPr="000B574A">
        <w:rPr>
          <w:rFonts w:eastAsia="仿宋_GB2312"/>
          <w:color w:val="000000"/>
          <w:spacing w:val="-7"/>
          <w:sz w:val="32"/>
          <w:szCs w:val="32"/>
          <w:lang w:bidi="ar"/>
        </w:rPr>
        <w:t xml:space="preserve"> </w:t>
      </w:r>
      <w:r w:rsidRPr="000B574A">
        <w:rPr>
          <w:rFonts w:eastAsia="仿宋_GB2312"/>
          <w:color w:val="000000"/>
          <w:spacing w:val="-7"/>
          <w:sz w:val="32"/>
          <w:szCs w:val="32"/>
          <w:lang w:bidi="ar"/>
        </w:rPr>
        <w:t>本规则由联席会议负责解释，自印发之日起施行。</w:t>
      </w:r>
    </w:p>
    <w:p w:rsidR="00E26553" w:rsidRPr="000B574A" w:rsidRDefault="00E26553" w:rsidP="00E26553">
      <w:pPr>
        <w:overflowPunct w:val="0"/>
        <w:autoSpaceDE w:val="0"/>
        <w:autoSpaceDN w:val="0"/>
        <w:snapToGrid w:val="0"/>
        <w:spacing w:line="600" w:lineRule="exact"/>
        <w:jc w:val="left"/>
        <w:rPr>
          <w:rFonts w:eastAsia="黑体"/>
          <w:color w:val="000000"/>
          <w:sz w:val="32"/>
          <w:szCs w:val="32"/>
          <w:lang w:bidi="ar"/>
        </w:rPr>
      </w:pPr>
    </w:p>
    <w:p w:rsidR="007F11F9" w:rsidRPr="00E26553" w:rsidRDefault="007F11F9">
      <w:bookmarkStart w:id="0" w:name="_GoBack"/>
      <w:bookmarkEnd w:id="0"/>
    </w:p>
    <w:sectPr w:rsidR="007F11F9" w:rsidRPr="00E265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53"/>
    <w:rsid w:val="007F11F9"/>
    <w:rsid w:val="00E2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C916-4A70-4A54-BE65-DEBED1F8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26553"/>
    <w:pPr>
      <w:widowControl w:val="0"/>
      <w:jc w:val="both"/>
    </w:pPr>
    <w:rPr>
      <w:rFonts w:ascii="Times New Roman" w:eastAsia="宋体" w:hAnsi="Times New Roman" w:cs="Times New Roman"/>
      <w:szCs w:val="24"/>
    </w:rPr>
  </w:style>
  <w:style w:type="paragraph" w:styleId="1">
    <w:name w:val="heading 1"/>
    <w:basedOn w:val="a"/>
    <w:next w:val="a"/>
    <w:link w:val="1Char"/>
    <w:uiPriority w:val="1"/>
    <w:qFormat/>
    <w:rsid w:val="00E26553"/>
    <w:pPr>
      <w:spacing w:before="137"/>
      <w:outlineLvl w:val="0"/>
    </w:pPr>
    <w:rPr>
      <w:rFonts w:ascii="宋体" w:hAnsi="宋体" w:cs="宋体"/>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1"/>
    <w:rsid w:val="00E26553"/>
    <w:rPr>
      <w:rFonts w:ascii="宋体" w:eastAsia="宋体" w:hAnsi="宋体" w:cs="宋体"/>
      <w:sz w:val="44"/>
      <w:szCs w:val="44"/>
      <w:lang w:val="zh-CN" w:bidi="zh-CN"/>
    </w:rPr>
  </w:style>
  <w:style w:type="paragraph" w:styleId="a4">
    <w:name w:val="Body Text"/>
    <w:basedOn w:val="a"/>
    <w:link w:val="Char"/>
    <w:unhideWhenUsed/>
    <w:qFormat/>
    <w:rsid w:val="00E26553"/>
    <w:pPr>
      <w:spacing w:after="120"/>
    </w:pPr>
  </w:style>
  <w:style w:type="character" w:customStyle="1" w:styleId="Char">
    <w:name w:val="正文文本 Char"/>
    <w:basedOn w:val="a1"/>
    <w:link w:val="a4"/>
    <w:uiPriority w:val="99"/>
    <w:semiHidden/>
    <w:rsid w:val="00E26553"/>
    <w:rPr>
      <w:rFonts w:ascii="Times New Roman" w:eastAsia="宋体" w:hAnsi="Times New Roman" w:cs="Times New Roman"/>
      <w:szCs w:val="24"/>
    </w:rPr>
  </w:style>
  <w:style w:type="paragraph" w:styleId="a0">
    <w:name w:val="Body Text First Indent"/>
    <w:basedOn w:val="a4"/>
    <w:next w:val="a"/>
    <w:link w:val="Char0"/>
    <w:qFormat/>
    <w:rsid w:val="00E26553"/>
    <w:pPr>
      <w:ind w:left="226" w:firstLineChars="100" w:firstLine="420"/>
    </w:pPr>
    <w:rPr>
      <w:rFonts w:ascii="宋体" w:hAnsi="宋体" w:cs="宋体"/>
      <w:szCs w:val="32"/>
      <w:lang w:val="zh-CN" w:bidi="zh-CN"/>
    </w:rPr>
  </w:style>
  <w:style w:type="character" w:customStyle="1" w:styleId="Char0">
    <w:name w:val="正文首行缩进 Char"/>
    <w:basedOn w:val="Char"/>
    <w:link w:val="a0"/>
    <w:rsid w:val="00E26553"/>
    <w:rPr>
      <w:rFonts w:ascii="宋体" w:eastAsia="宋体" w:hAnsi="宋体" w:cs="宋体"/>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mehoo</dc:creator>
  <cp:keywords/>
  <dc:description/>
  <cp:lastModifiedBy>mehoo</cp:lastModifiedBy>
  <cp:revision>1</cp:revision>
  <dcterms:created xsi:type="dcterms:W3CDTF">2022-12-06T10:41:00Z</dcterms:created>
  <dcterms:modified xsi:type="dcterms:W3CDTF">2022-12-06T10:42:00Z</dcterms:modified>
</cp:coreProperties>
</file>