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77" w:rsidRPr="00AC33D8" w:rsidRDefault="00EF7E77" w:rsidP="00EF7E77">
      <w:pPr>
        <w:adjustRightInd w:val="0"/>
        <w:spacing w:line="560" w:lineRule="exact"/>
        <w:outlineLvl w:val="0"/>
        <w:rPr>
          <w:rFonts w:eastAsia="黑体"/>
          <w:sz w:val="32"/>
          <w:szCs w:val="32"/>
        </w:rPr>
      </w:pPr>
      <w:r w:rsidRPr="00AC33D8">
        <w:rPr>
          <w:rFonts w:eastAsia="黑体"/>
          <w:sz w:val="32"/>
          <w:szCs w:val="32"/>
        </w:rPr>
        <w:t>附件</w:t>
      </w:r>
    </w:p>
    <w:p w:rsidR="00EF7E77" w:rsidRPr="00AC33D8" w:rsidRDefault="00EF7E77" w:rsidP="00EF7E77">
      <w:pPr>
        <w:adjustRightInd w:val="0"/>
        <w:spacing w:line="560" w:lineRule="exact"/>
        <w:jc w:val="center"/>
        <w:outlineLvl w:val="0"/>
        <w:rPr>
          <w:rFonts w:ascii="方正小标宋简体" w:eastAsia="方正小标宋简体" w:hint="eastAsia"/>
          <w:bCs/>
          <w:kern w:val="0"/>
          <w:sz w:val="44"/>
          <w:szCs w:val="44"/>
        </w:rPr>
      </w:pPr>
      <w:bookmarkStart w:id="0" w:name="_GoBack"/>
      <w:r w:rsidRPr="00AC33D8">
        <w:rPr>
          <w:rFonts w:ascii="方正小标宋简体" w:eastAsia="方正小标宋简体" w:hint="eastAsia"/>
          <w:bCs/>
          <w:kern w:val="0"/>
          <w:sz w:val="44"/>
          <w:szCs w:val="44"/>
        </w:rPr>
        <w:t>2023年度省软科学研究计划拟立项项目公示清单</w:t>
      </w:r>
    </w:p>
    <w:bookmarkEnd w:id="0"/>
    <w:p w:rsidR="00EF7E77" w:rsidRPr="00CF4BBC" w:rsidRDefault="00EF7E77" w:rsidP="00EF7E77">
      <w:pPr>
        <w:adjustRightInd w:val="0"/>
        <w:spacing w:line="560" w:lineRule="exact"/>
        <w:jc w:val="center"/>
        <w:outlineLvl w:val="0"/>
        <w:rPr>
          <w:rFonts w:eastAsia="方正小标宋简体"/>
          <w:bCs/>
          <w:kern w:val="0"/>
          <w:sz w:val="44"/>
          <w:szCs w:val="44"/>
        </w:rPr>
      </w:pPr>
    </w:p>
    <w:tbl>
      <w:tblPr>
        <w:tblW w:w="11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5424"/>
        <w:gridCol w:w="2757"/>
        <w:gridCol w:w="1338"/>
        <w:gridCol w:w="1339"/>
      </w:tblGrid>
      <w:tr w:rsidR="00EF7E77" w:rsidRPr="00AC33D8" w:rsidTr="00EF62DB">
        <w:trPr>
          <w:trHeight w:val="522"/>
          <w:jc w:val="center"/>
        </w:trPr>
        <w:tc>
          <w:tcPr>
            <w:tcW w:w="760" w:type="dxa"/>
            <w:shd w:val="clear" w:color="000000" w:fill="FFFFFF"/>
            <w:vAlign w:val="center"/>
          </w:tcPr>
          <w:p w:rsidR="00EF7E77" w:rsidRPr="00AC33D8" w:rsidRDefault="00EF7E77" w:rsidP="00EF62DB">
            <w:pPr>
              <w:widowControl/>
              <w:jc w:val="center"/>
              <w:rPr>
                <w:rFonts w:eastAsia="黑体"/>
                <w:kern w:val="0"/>
                <w:sz w:val="20"/>
                <w:szCs w:val="20"/>
              </w:rPr>
            </w:pPr>
            <w:r w:rsidRPr="00AC33D8">
              <w:rPr>
                <w:rFonts w:eastAsia="黑体"/>
                <w:kern w:val="0"/>
                <w:sz w:val="20"/>
                <w:szCs w:val="20"/>
              </w:rPr>
              <w:t>序号</w:t>
            </w:r>
          </w:p>
        </w:tc>
        <w:tc>
          <w:tcPr>
            <w:tcW w:w="5424" w:type="dxa"/>
            <w:shd w:val="clear" w:color="000000" w:fill="FFFFFF"/>
            <w:vAlign w:val="center"/>
          </w:tcPr>
          <w:p w:rsidR="00EF7E77" w:rsidRPr="00AC33D8" w:rsidRDefault="00EF7E77" w:rsidP="00EF62DB">
            <w:pPr>
              <w:widowControl/>
              <w:jc w:val="center"/>
              <w:rPr>
                <w:rFonts w:eastAsia="黑体"/>
                <w:kern w:val="0"/>
                <w:sz w:val="20"/>
                <w:szCs w:val="20"/>
              </w:rPr>
            </w:pPr>
            <w:r w:rsidRPr="00AC33D8">
              <w:rPr>
                <w:rFonts w:eastAsia="黑体"/>
                <w:kern w:val="0"/>
                <w:sz w:val="20"/>
                <w:szCs w:val="20"/>
              </w:rPr>
              <w:t>项目名称</w:t>
            </w:r>
          </w:p>
        </w:tc>
        <w:tc>
          <w:tcPr>
            <w:tcW w:w="2757" w:type="dxa"/>
            <w:shd w:val="clear" w:color="000000" w:fill="FFFFFF"/>
            <w:vAlign w:val="center"/>
          </w:tcPr>
          <w:p w:rsidR="00EF7E77" w:rsidRPr="00AC33D8" w:rsidRDefault="00EF7E77" w:rsidP="00EF62DB">
            <w:pPr>
              <w:widowControl/>
              <w:jc w:val="center"/>
              <w:rPr>
                <w:rFonts w:eastAsia="黑体"/>
                <w:kern w:val="0"/>
                <w:sz w:val="20"/>
                <w:szCs w:val="20"/>
              </w:rPr>
            </w:pPr>
            <w:r w:rsidRPr="00AC33D8">
              <w:rPr>
                <w:rFonts w:eastAsia="黑体"/>
                <w:kern w:val="0"/>
                <w:sz w:val="20"/>
                <w:szCs w:val="20"/>
              </w:rPr>
              <w:t>申报单位</w:t>
            </w:r>
          </w:p>
        </w:tc>
        <w:tc>
          <w:tcPr>
            <w:tcW w:w="1338" w:type="dxa"/>
            <w:shd w:val="clear" w:color="000000" w:fill="FFFFFF"/>
            <w:vAlign w:val="center"/>
          </w:tcPr>
          <w:p w:rsidR="00EF7E77" w:rsidRPr="00AC33D8" w:rsidRDefault="00EF7E77" w:rsidP="00EF62DB">
            <w:pPr>
              <w:widowControl/>
              <w:jc w:val="center"/>
              <w:rPr>
                <w:rFonts w:eastAsia="黑体"/>
                <w:kern w:val="0"/>
                <w:sz w:val="20"/>
                <w:szCs w:val="20"/>
              </w:rPr>
            </w:pPr>
            <w:r w:rsidRPr="00AC33D8">
              <w:rPr>
                <w:rFonts w:eastAsia="黑体"/>
                <w:kern w:val="0"/>
                <w:sz w:val="20"/>
                <w:szCs w:val="20"/>
              </w:rPr>
              <w:t>项目负责人</w:t>
            </w:r>
          </w:p>
        </w:tc>
        <w:tc>
          <w:tcPr>
            <w:tcW w:w="1339" w:type="dxa"/>
            <w:shd w:val="clear" w:color="000000" w:fill="FFFFFF"/>
            <w:vAlign w:val="center"/>
          </w:tcPr>
          <w:p w:rsidR="00EF7E77" w:rsidRPr="00AC33D8" w:rsidRDefault="00EF7E77" w:rsidP="00EF62DB">
            <w:pPr>
              <w:widowControl/>
              <w:jc w:val="center"/>
              <w:rPr>
                <w:rFonts w:eastAsia="黑体"/>
                <w:kern w:val="0"/>
                <w:sz w:val="20"/>
                <w:szCs w:val="20"/>
              </w:rPr>
            </w:pPr>
            <w:r w:rsidRPr="00AC33D8">
              <w:rPr>
                <w:rFonts w:eastAsia="黑体"/>
                <w:kern w:val="0"/>
                <w:sz w:val="20"/>
                <w:szCs w:val="20"/>
              </w:rPr>
              <w:t>拟立项计划类别</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浙江大型企业在外投资情况研究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浙江清华长三角研究院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吕</w:t>
            </w:r>
            <w:r w:rsidRPr="00AC33D8">
              <w:rPr>
                <w:rFonts w:eastAsia="仿宋_GB2312"/>
                <w:kern w:val="0"/>
                <w:sz w:val="24"/>
              </w:rPr>
              <w:t xml:space="preserve">  </w:t>
            </w:r>
            <w:r w:rsidRPr="00AC33D8">
              <w:rPr>
                <w:rFonts w:eastAsia="仿宋_GB2312"/>
                <w:kern w:val="0"/>
                <w:sz w:val="24"/>
              </w:rPr>
              <w:t>淼</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重大项目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推动浙江产业链创新链供应链融合发展研究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浙江科技学院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董</w:t>
            </w:r>
            <w:r w:rsidRPr="00AC33D8">
              <w:rPr>
                <w:rFonts w:eastAsia="仿宋_GB2312"/>
                <w:kern w:val="0"/>
                <w:sz w:val="24"/>
              </w:rPr>
              <w:t xml:space="preserve">  </w:t>
            </w:r>
            <w:r w:rsidRPr="00AC33D8">
              <w:rPr>
                <w:rFonts w:eastAsia="仿宋_GB2312"/>
                <w:kern w:val="0"/>
                <w:sz w:val="24"/>
              </w:rPr>
              <w:t>颖</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重大项目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加快浙江高等教育高质量发展研究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陈</w:t>
            </w:r>
            <w:r w:rsidRPr="00AC33D8">
              <w:rPr>
                <w:rFonts w:eastAsia="仿宋_GB2312"/>
                <w:kern w:val="0"/>
                <w:sz w:val="24"/>
              </w:rPr>
              <w:t xml:space="preserve">  </w:t>
            </w:r>
            <w:r w:rsidRPr="00AC33D8">
              <w:rPr>
                <w:rFonts w:eastAsia="仿宋_GB2312"/>
                <w:kern w:val="0"/>
                <w:sz w:val="24"/>
              </w:rPr>
              <w:t>耀</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重大项目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浙江助企纾困政策效果评价研究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中国计量大学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谭凌波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重大项目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后疫情时代浙江对外贸易发展研究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浙江农林大学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蒋琴儿</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重大项目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浙江老年人健康支撑体系研究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邢以群</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重大项目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广东、江苏、浙江制造业竞争力比较研究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陈宇峰</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重大项目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山区</w:t>
            </w:r>
            <w:r w:rsidRPr="00AC33D8">
              <w:rPr>
                <w:rFonts w:eastAsia="仿宋_GB2312"/>
                <w:kern w:val="0"/>
                <w:sz w:val="24"/>
              </w:rPr>
              <w:t>26</w:t>
            </w:r>
            <w:r w:rsidRPr="00AC33D8">
              <w:rPr>
                <w:rFonts w:eastAsia="仿宋_GB2312"/>
                <w:kern w:val="0"/>
                <w:sz w:val="24"/>
              </w:rPr>
              <w:t>县老年人医养护康一体化干预策略研究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rPr>
              <w:t>浙江医院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严</w:t>
            </w:r>
            <w:r w:rsidRPr="00AC33D8">
              <w:rPr>
                <w:rFonts w:eastAsia="仿宋_GB2312"/>
                <w:kern w:val="0"/>
                <w:sz w:val="24"/>
              </w:rPr>
              <w:t xml:space="preserve">  </w:t>
            </w:r>
            <w:r w:rsidRPr="00AC33D8">
              <w:rPr>
                <w:rFonts w:eastAsia="仿宋_GB2312"/>
                <w:kern w:val="0"/>
                <w:sz w:val="24"/>
              </w:rPr>
              <w:t>静</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面向</w:t>
            </w:r>
            <w:r w:rsidRPr="00AC33D8">
              <w:rPr>
                <w:rFonts w:eastAsia="仿宋_GB2312"/>
                <w:kern w:val="0"/>
                <w:sz w:val="24"/>
                <w:lang w:bidi="ar"/>
              </w:rPr>
              <w:t>“</w:t>
            </w:r>
            <w:r w:rsidRPr="00AC33D8">
              <w:rPr>
                <w:rStyle w:val="font11"/>
                <w:rFonts w:ascii="Times New Roman" w:eastAsia="仿宋_GB2312" w:hAnsi="Times New Roman" w:cs="Times New Roman" w:hint="default"/>
                <w:color w:val="auto"/>
                <w:sz w:val="24"/>
                <w:szCs w:val="24"/>
                <w:lang w:bidi="ar"/>
              </w:rPr>
              <w:t>两链融合</w:t>
            </w:r>
            <w:r w:rsidRPr="00AC33D8">
              <w:rPr>
                <w:rFonts w:eastAsia="仿宋_GB2312"/>
                <w:kern w:val="0"/>
                <w:sz w:val="24"/>
                <w:lang w:bidi="ar"/>
              </w:rPr>
              <w:t>”</w:t>
            </w:r>
            <w:r w:rsidRPr="00AC33D8">
              <w:rPr>
                <w:rStyle w:val="font11"/>
                <w:rFonts w:ascii="Times New Roman" w:eastAsia="仿宋_GB2312" w:hAnsi="Times New Roman" w:cs="Times New Roman" w:hint="default"/>
                <w:color w:val="auto"/>
                <w:sz w:val="24"/>
                <w:szCs w:val="24"/>
                <w:lang w:bidi="ar"/>
              </w:rPr>
              <w:t>的科技人才集聚机制和实现路径研究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浙江财经大学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吴道友</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浙江省推动山区</w:t>
            </w:r>
            <w:r w:rsidRPr="00AC33D8">
              <w:rPr>
                <w:rFonts w:eastAsia="仿宋_GB2312"/>
                <w:kern w:val="0"/>
                <w:sz w:val="24"/>
                <w:lang w:bidi="ar"/>
              </w:rPr>
              <w:t>26</w:t>
            </w:r>
            <w:r w:rsidRPr="00AC33D8">
              <w:rPr>
                <w:rStyle w:val="font11"/>
                <w:rFonts w:ascii="Times New Roman" w:eastAsia="仿宋_GB2312" w:hAnsi="Times New Roman" w:cs="Times New Roman" w:hint="default"/>
                <w:color w:val="auto"/>
                <w:sz w:val="24"/>
                <w:szCs w:val="24"/>
                <w:lang w:bidi="ar"/>
              </w:rPr>
              <w:t>县科技人才创新创业的政策测量、评价及优化路径研究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浙江理工大学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许慧霞</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数字经济时代科技赋能</w:t>
            </w:r>
            <w:r w:rsidRPr="00AC33D8">
              <w:rPr>
                <w:rFonts w:eastAsia="仿宋_GB2312"/>
                <w:kern w:val="0"/>
                <w:sz w:val="24"/>
                <w:lang w:bidi="ar"/>
              </w:rPr>
              <w:t>26</w:t>
            </w:r>
            <w:r w:rsidRPr="00AC33D8">
              <w:rPr>
                <w:rStyle w:val="font11"/>
                <w:rFonts w:ascii="Times New Roman" w:eastAsia="仿宋_GB2312" w:hAnsi="Times New Roman" w:cs="Times New Roman" w:hint="default"/>
                <w:color w:val="auto"/>
                <w:sz w:val="24"/>
                <w:szCs w:val="24"/>
                <w:lang w:bidi="ar"/>
              </w:rPr>
              <w:t>县生态产业化的机理、路径与政策研究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丽水学院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张银银</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lastRenderedPageBreak/>
              <w:t>12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未来五年我省科技创新的重大任务举措研究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帕特思科技咨询（杭州）有限公司</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王小勇</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平台企业赋能产业集群数字化转型的风险治理机制研究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中国计量大学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王卫东</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多主体互动促进山海协作</w:t>
            </w:r>
            <w:r w:rsidRPr="00AC33D8">
              <w:rPr>
                <w:rFonts w:eastAsia="仿宋_GB2312"/>
                <w:kern w:val="0"/>
                <w:sz w:val="24"/>
                <w:lang w:bidi="ar"/>
              </w:rPr>
              <w:t>“</w:t>
            </w:r>
            <w:r w:rsidRPr="00AC33D8">
              <w:rPr>
                <w:rStyle w:val="font11"/>
                <w:rFonts w:ascii="Times New Roman" w:eastAsia="仿宋_GB2312" w:hAnsi="Times New Roman" w:cs="Times New Roman" w:hint="default"/>
                <w:color w:val="auto"/>
                <w:sz w:val="24"/>
                <w:szCs w:val="24"/>
                <w:lang w:bidi="ar"/>
              </w:rPr>
              <w:t>飞地</w:t>
            </w:r>
            <w:r w:rsidRPr="00AC33D8">
              <w:rPr>
                <w:rFonts w:eastAsia="仿宋_GB2312"/>
                <w:kern w:val="0"/>
                <w:sz w:val="24"/>
                <w:lang w:bidi="ar"/>
              </w:rPr>
              <w:t>”</w:t>
            </w:r>
            <w:r w:rsidRPr="00AC33D8">
              <w:rPr>
                <w:rStyle w:val="font11"/>
                <w:rFonts w:ascii="Times New Roman" w:eastAsia="仿宋_GB2312" w:hAnsi="Times New Roman" w:cs="Times New Roman" w:hint="default"/>
                <w:color w:val="auto"/>
                <w:sz w:val="24"/>
                <w:szCs w:val="24"/>
                <w:lang w:bidi="ar"/>
              </w:rPr>
              <w:t>可持续发展的对策研究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浙江树人学院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吴俊杰</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科技成果</w:t>
            </w:r>
            <w:r w:rsidRPr="00AC33D8">
              <w:rPr>
                <w:rFonts w:eastAsia="仿宋_GB2312"/>
                <w:kern w:val="0"/>
                <w:sz w:val="24"/>
                <w:lang w:bidi="ar"/>
              </w:rPr>
              <w:t>“</w:t>
            </w:r>
            <w:r w:rsidRPr="00AC33D8">
              <w:rPr>
                <w:rStyle w:val="font11"/>
                <w:rFonts w:ascii="Times New Roman" w:eastAsia="仿宋_GB2312" w:hAnsi="Times New Roman" w:cs="Times New Roman" w:hint="default"/>
                <w:color w:val="auto"/>
                <w:sz w:val="24"/>
                <w:szCs w:val="24"/>
                <w:lang w:bidi="ar"/>
              </w:rPr>
              <w:t>转移支付</w:t>
            </w:r>
            <w:r w:rsidRPr="00AC33D8">
              <w:rPr>
                <w:rFonts w:eastAsia="仿宋_GB2312"/>
                <w:kern w:val="0"/>
                <w:sz w:val="24"/>
                <w:lang w:bidi="ar"/>
              </w:rPr>
              <w:t>”</w:t>
            </w:r>
            <w:r w:rsidRPr="00AC33D8">
              <w:rPr>
                <w:rStyle w:val="font11"/>
                <w:rFonts w:ascii="Times New Roman" w:eastAsia="仿宋_GB2312" w:hAnsi="Times New Roman" w:cs="Times New Roman" w:hint="default"/>
                <w:color w:val="auto"/>
                <w:sz w:val="24"/>
                <w:szCs w:val="24"/>
                <w:lang w:bidi="ar"/>
              </w:rPr>
              <w:t>赋能山区</w:t>
            </w:r>
            <w:r w:rsidRPr="00AC33D8">
              <w:rPr>
                <w:rFonts w:eastAsia="仿宋_GB2312"/>
                <w:kern w:val="0"/>
                <w:sz w:val="24"/>
                <w:lang w:bidi="ar"/>
              </w:rPr>
              <w:t>26</w:t>
            </w:r>
            <w:r w:rsidRPr="00AC33D8">
              <w:rPr>
                <w:rStyle w:val="font11"/>
                <w:rFonts w:ascii="Times New Roman" w:eastAsia="仿宋_GB2312" w:hAnsi="Times New Roman" w:cs="Times New Roman" w:hint="default"/>
                <w:color w:val="auto"/>
                <w:sz w:val="24"/>
                <w:szCs w:val="24"/>
                <w:lang w:bidi="ar"/>
              </w:rPr>
              <w:t>县路径研究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丽水市科技创新服务中心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余杨</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促进共同富裕的空间治理策略研究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浙大城市学院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鲍海君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深化完善省实验室协同发展机制的对策举措研究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冯雪皓</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双循环</w:t>
            </w:r>
            <w:r w:rsidRPr="00AC33D8">
              <w:rPr>
                <w:rFonts w:eastAsia="仿宋_GB2312"/>
                <w:kern w:val="0"/>
                <w:sz w:val="24"/>
                <w:lang w:bidi="ar"/>
              </w:rPr>
              <w:t>”</w:t>
            </w:r>
            <w:r w:rsidRPr="00AC33D8">
              <w:rPr>
                <w:rFonts w:eastAsia="仿宋_GB2312"/>
                <w:kern w:val="0"/>
                <w:sz w:val="24"/>
                <w:lang w:bidi="ar"/>
              </w:rPr>
              <w:t>视角下科技创新驱动浙江制造业高质量发展对策研究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浙江财经大学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项莹</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1</w:t>
            </w:r>
            <w:r w:rsidRPr="00AC33D8">
              <w:rPr>
                <w:rFonts w:eastAsia="仿宋_GB2312"/>
                <w:kern w:val="0"/>
                <w:sz w:val="24"/>
              </w:rPr>
              <w:t>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智能新能源汽车创新链技术发展路线图</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浙江吉利控股集团有限公司</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沈源</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中医药科技赋能山区</w:t>
            </w:r>
            <w:r w:rsidRPr="00AC33D8">
              <w:rPr>
                <w:rFonts w:eastAsia="仿宋_GB2312"/>
                <w:kern w:val="0"/>
                <w:sz w:val="24"/>
                <w:lang w:bidi="ar"/>
              </w:rPr>
              <w:t>26</w:t>
            </w:r>
            <w:r w:rsidRPr="00AC33D8">
              <w:rPr>
                <w:rFonts w:eastAsia="仿宋_GB2312"/>
                <w:kern w:val="0"/>
                <w:sz w:val="24"/>
                <w:lang w:bidi="ar"/>
              </w:rPr>
              <w:t>县发展模式与路径研究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浙江中医药大学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季聪华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重大科技任务担纲领衔发现和培养高层次人才思路和举措研究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中共浙江省委党校</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郭江江</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双碳目标下节能与新能源汽车行业全球变革及浙江策略研究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姜海宁</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高等教育支撑浙江大都市区全球创新人才高地建设的机制研究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段世飞</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科技支撑山区</w:t>
            </w:r>
            <w:r w:rsidRPr="00AC33D8">
              <w:rPr>
                <w:rFonts w:eastAsia="仿宋_GB2312"/>
                <w:kern w:val="0"/>
                <w:sz w:val="24"/>
                <w:lang w:bidi="ar"/>
              </w:rPr>
              <w:t>26</w:t>
            </w:r>
            <w:r w:rsidRPr="00AC33D8">
              <w:rPr>
                <w:rFonts w:eastAsia="仿宋_GB2312"/>
                <w:kern w:val="0"/>
                <w:sz w:val="24"/>
                <w:lang w:bidi="ar"/>
              </w:rPr>
              <w:t>县粮油产业高质量发展的模式、路径与对策研究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textAlignment w:val="center"/>
              <w:rPr>
                <w:rFonts w:eastAsia="仿宋_GB2312"/>
                <w:kern w:val="0"/>
                <w:sz w:val="24"/>
              </w:rPr>
            </w:pPr>
            <w:r w:rsidRPr="00AC33D8">
              <w:rPr>
                <w:rFonts w:eastAsia="仿宋_GB2312"/>
                <w:kern w:val="0"/>
                <w:sz w:val="24"/>
                <w:lang w:bidi="ar"/>
              </w:rPr>
              <w:t>浙江省之江乡村振兴研究院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黄莉莉</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破立并举深化科技人才评价改革的思路和对策研究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辛越优</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lastRenderedPageBreak/>
              <w:t>2</w:t>
            </w:r>
            <w:r w:rsidRPr="00AC33D8">
              <w:rPr>
                <w:rFonts w:eastAsia="仿宋_GB2312"/>
                <w:kern w:val="0"/>
                <w:sz w:val="24"/>
              </w:rPr>
              <w:t>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科技创新对山区</w:t>
            </w:r>
            <w:r w:rsidRPr="00AC33D8">
              <w:rPr>
                <w:rFonts w:eastAsia="仿宋_GB2312"/>
                <w:kern w:val="0"/>
                <w:sz w:val="24"/>
                <w:lang w:bidi="ar"/>
              </w:rPr>
              <w:t>26</w:t>
            </w:r>
            <w:r w:rsidRPr="00AC33D8">
              <w:rPr>
                <w:rFonts w:eastAsia="仿宋_GB2312"/>
                <w:kern w:val="0"/>
                <w:sz w:val="24"/>
                <w:lang w:bidi="ar"/>
              </w:rPr>
              <w:t>县高质量建设共同富裕示范区赋能机制与综合评价指标体系研究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浙江省科技项目管理服务中心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朱旭迪</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浙江省安防产业创新链技术发展路线图研究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浙江财经大学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周冉</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深化科研经费</w:t>
            </w:r>
            <w:r w:rsidRPr="00AC33D8">
              <w:rPr>
                <w:rFonts w:eastAsia="仿宋_GB2312"/>
                <w:kern w:val="0"/>
                <w:sz w:val="24"/>
                <w:lang w:bidi="ar"/>
              </w:rPr>
              <w:t>“</w:t>
            </w:r>
            <w:r w:rsidRPr="00AC33D8">
              <w:rPr>
                <w:rStyle w:val="font31"/>
                <w:rFonts w:ascii="Times New Roman" w:eastAsia="仿宋_GB2312" w:hAnsi="Times New Roman" w:cs="Times New Roman" w:hint="default"/>
                <w:color w:val="auto"/>
                <w:sz w:val="24"/>
                <w:szCs w:val="24"/>
                <w:lang w:bidi="ar"/>
              </w:rPr>
              <w:t>包干制</w:t>
            </w:r>
            <w:r w:rsidRPr="00AC33D8">
              <w:rPr>
                <w:rFonts w:eastAsia="仿宋_GB2312"/>
                <w:kern w:val="0"/>
                <w:sz w:val="24"/>
                <w:lang w:bidi="ar"/>
              </w:rPr>
              <w:t>”</w:t>
            </w:r>
            <w:r w:rsidRPr="00AC33D8">
              <w:rPr>
                <w:rStyle w:val="font31"/>
                <w:rFonts w:ascii="Times New Roman" w:eastAsia="仿宋_GB2312" w:hAnsi="Times New Roman" w:cs="Times New Roman" w:hint="default"/>
                <w:color w:val="auto"/>
                <w:sz w:val="24"/>
                <w:szCs w:val="24"/>
                <w:lang w:bidi="ar"/>
              </w:rPr>
              <w:t>改革对策研究</w:t>
            </w:r>
            <w:r w:rsidRPr="00AC33D8">
              <w:rPr>
                <w:rFonts w:eastAsia="仿宋_GB2312"/>
                <w:kern w:val="0"/>
                <w:sz w:val="24"/>
                <w:lang w:bidi="ar"/>
              </w:rPr>
              <w:t>——</w:t>
            </w:r>
            <w:r w:rsidRPr="00AC33D8">
              <w:rPr>
                <w:rStyle w:val="font31"/>
                <w:rFonts w:ascii="Times New Roman" w:eastAsia="仿宋_GB2312" w:hAnsi="Times New Roman" w:cs="Times New Roman" w:hint="default"/>
                <w:color w:val="auto"/>
                <w:sz w:val="24"/>
                <w:szCs w:val="24"/>
                <w:lang w:bidi="ar"/>
              </w:rPr>
              <w:t>基于浙江省自然科学基金探索实践</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浙江省自然科学基金委员会办公室</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李金霞</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2</w:t>
            </w:r>
            <w:r w:rsidRPr="00AC33D8">
              <w:rPr>
                <w:rFonts w:eastAsia="仿宋_GB2312"/>
                <w:kern w:val="0"/>
                <w:sz w:val="24"/>
              </w:rPr>
              <w:t>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w:t>
            </w:r>
            <w:r w:rsidRPr="00AC33D8">
              <w:rPr>
                <w:rFonts w:eastAsia="仿宋_GB2312"/>
                <w:kern w:val="0"/>
                <w:sz w:val="24"/>
                <w:lang w:bidi="ar"/>
              </w:rPr>
              <w:t>“415”</w:t>
            </w:r>
            <w:r w:rsidRPr="00AC33D8">
              <w:rPr>
                <w:rStyle w:val="font31"/>
                <w:rFonts w:ascii="Times New Roman" w:eastAsia="仿宋_GB2312" w:hAnsi="Times New Roman" w:cs="Times New Roman" w:hint="default"/>
                <w:color w:val="auto"/>
                <w:sz w:val="24"/>
                <w:szCs w:val="24"/>
                <w:lang w:bidi="ar"/>
              </w:rPr>
              <w:t>产业集群与创新平台载体的空间匹配性研究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中国计量大学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杨菊萍</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3</w:t>
            </w:r>
            <w:r w:rsidRPr="00AC33D8">
              <w:rPr>
                <w:rFonts w:eastAsia="仿宋_GB2312"/>
                <w:kern w:val="0"/>
                <w:sz w:val="24"/>
              </w:rPr>
              <w:t>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提升国家自主创新示范区发展能级的思路及对策研究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杭州市科技信息研究院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刘斌</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浙江省集成电路产业创新链技术发展路线图研究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杭州电子科技大学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马香媛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蓝碳支撑</w:t>
            </w:r>
            <w:r w:rsidRPr="00AC33D8">
              <w:rPr>
                <w:rFonts w:eastAsia="仿宋_GB2312"/>
                <w:kern w:val="0"/>
                <w:sz w:val="24"/>
                <w:lang w:bidi="ar"/>
              </w:rPr>
              <w:t>“</w:t>
            </w:r>
            <w:r w:rsidRPr="00AC33D8">
              <w:rPr>
                <w:rStyle w:val="font31"/>
                <w:rFonts w:ascii="Times New Roman" w:eastAsia="仿宋_GB2312" w:hAnsi="Times New Roman" w:cs="Times New Roman" w:hint="default"/>
                <w:color w:val="auto"/>
                <w:sz w:val="24"/>
                <w:szCs w:val="24"/>
                <w:lang w:bidi="ar"/>
              </w:rPr>
              <w:t>碳中和碳达峰</w:t>
            </w:r>
            <w:r w:rsidRPr="00AC33D8">
              <w:rPr>
                <w:rFonts w:eastAsia="仿宋_GB2312"/>
                <w:kern w:val="0"/>
                <w:sz w:val="24"/>
                <w:lang w:bidi="ar"/>
              </w:rPr>
              <w:t>”</w:t>
            </w:r>
            <w:r w:rsidRPr="00AC33D8">
              <w:rPr>
                <w:rStyle w:val="font31"/>
                <w:rFonts w:ascii="Times New Roman" w:eastAsia="仿宋_GB2312" w:hAnsi="Times New Roman" w:cs="Times New Roman" w:hint="default"/>
                <w:color w:val="auto"/>
                <w:sz w:val="24"/>
                <w:szCs w:val="24"/>
                <w:lang w:bidi="ar"/>
              </w:rPr>
              <w:t>目标的科技行动路径及对策研究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章剑林</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深化科创走廊建设打造创新增长极的路径研究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帕特思科技咨询（杭州）有限公司</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陈伟明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浙江科创大走廊发展路径以及协同创新机制研究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绍兴文理学院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王会龙</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科技新政</w:t>
            </w:r>
            <w:r w:rsidRPr="00AC33D8">
              <w:rPr>
                <w:rFonts w:eastAsia="仿宋_GB2312"/>
                <w:kern w:val="0"/>
                <w:sz w:val="24"/>
                <w:lang w:bidi="ar"/>
              </w:rPr>
              <w:t>50</w:t>
            </w:r>
            <w:r w:rsidRPr="00AC33D8">
              <w:rPr>
                <w:rFonts w:eastAsia="仿宋_GB2312"/>
                <w:kern w:val="0"/>
                <w:sz w:val="24"/>
                <w:lang w:bidi="ar"/>
              </w:rPr>
              <w:t>条</w:t>
            </w:r>
            <w:r w:rsidRPr="00AC33D8">
              <w:rPr>
                <w:rFonts w:eastAsia="仿宋_GB2312"/>
                <w:kern w:val="0"/>
                <w:sz w:val="24"/>
                <w:lang w:bidi="ar"/>
              </w:rPr>
              <w:t>”</w:t>
            </w:r>
            <w:r w:rsidRPr="00AC33D8">
              <w:rPr>
                <w:rFonts w:eastAsia="仿宋_GB2312"/>
                <w:kern w:val="0"/>
                <w:sz w:val="24"/>
                <w:lang w:bidi="ar"/>
              </w:rPr>
              <w:t>落实情况评估研究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浙江工商大学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魏建良</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数字化改革赋能高新区高质量发展的思路与对策研究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姚笑秋</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数字经济促进浙江共同富裕建设的理论、测度与对策</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浙江海洋大学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李春林</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数字医疗资源协同共享模式及其体制机制保障研究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浙江省卫生健康信息中心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刘小舟</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39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产业链数字化驱动浙江省制造业高质量发展研究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宁波大学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王雪姣</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lastRenderedPageBreak/>
              <w:t>40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科技政策扎实落地评估与研究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姜明雪美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加快职务科技成果转化改革政策扎实落地的思路与对策研究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杭州电子科技大学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陈文冲</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浙江省网络通信（含</w:t>
            </w:r>
            <w:r w:rsidRPr="00AC33D8">
              <w:rPr>
                <w:rFonts w:eastAsia="仿宋_GB2312"/>
                <w:kern w:val="0"/>
                <w:sz w:val="24"/>
                <w:lang w:bidi="ar"/>
              </w:rPr>
              <w:t>5G</w:t>
            </w:r>
            <w:r w:rsidRPr="00AC33D8">
              <w:rPr>
                <w:rFonts w:eastAsia="仿宋_GB2312"/>
                <w:kern w:val="0"/>
                <w:sz w:val="24"/>
                <w:lang w:bidi="ar"/>
              </w:rPr>
              <w:t>）创新链技术发展路线图研究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杭州电子科技大学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金月华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构建科技成果</w:t>
            </w:r>
            <w:r w:rsidRPr="00AC33D8">
              <w:rPr>
                <w:rFonts w:eastAsia="仿宋_GB2312"/>
                <w:kern w:val="0"/>
                <w:sz w:val="24"/>
                <w:lang w:bidi="ar"/>
              </w:rPr>
              <w:t>“</w:t>
            </w:r>
            <w:r w:rsidRPr="00AC33D8">
              <w:rPr>
                <w:rFonts w:eastAsia="仿宋_GB2312"/>
                <w:kern w:val="0"/>
                <w:sz w:val="24"/>
                <w:lang w:bidi="ar"/>
              </w:rPr>
              <w:t>转移支付</w:t>
            </w:r>
            <w:r w:rsidRPr="00AC33D8">
              <w:rPr>
                <w:rFonts w:eastAsia="仿宋_GB2312"/>
                <w:kern w:val="0"/>
                <w:sz w:val="24"/>
                <w:lang w:bidi="ar"/>
              </w:rPr>
              <w:t>”</w:t>
            </w:r>
            <w:r w:rsidRPr="00AC33D8">
              <w:rPr>
                <w:rFonts w:eastAsia="仿宋_GB2312"/>
                <w:kern w:val="0"/>
                <w:sz w:val="24"/>
                <w:lang w:bidi="ar"/>
              </w:rPr>
              <w:t>体系的思路对策研究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浙江省科技评估和成果转化中心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饶馨</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浙江省数字安防产业创新链技术发展路线图研究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浙江理工大学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朱旭光</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双链</w:t>
            </w:r>
            <w:r w:rsidRPr="00AC33D8">
              <w:rPr>
                <w:rFonts w:eastAsia="仿宋_GB2312"/>
                <w:kern w:val="0"/>
                <w:sz w:val="24"/>
                <w:lang w:bidi="ar"/>
              </w:rPr>
              <w:t>”</w:t>
            </w:r>
            <w:r w:rsidRPr="00AC33D8">
              <w:rPr>
                <w:rFonts w:eastAsia="仿宋_GB2312"/>
                <w:kern w:val="0"/>
                <w:sz w:val="24"/>
                <w:lang w:bidi="ar"/>
              </w:rPr>
              <w:t>融合视阈下浙江省新材料科创高地支撑全球先进制造业基地建设的对策研究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浙江科技学院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刘洪民</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科技创新数字化改革最佳应用形成机制和理论体系研究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中共浙江省委党校</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王立军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基于立体精准画像的浙江省青年科技人才遴选及培养路径研究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中国科学院宁波材料技术与工程研究所</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王雪珍</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国家重大科技基础设施建设与成果转化机制研究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中国计量大学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陈剑波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49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推进科研人员</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扩中</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浙江省经济信息中心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肖琛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数字化改革引领下</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产学研用金、才政介美云</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十联动创新生态的发展路径研究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浙江省发展规划研究院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郎金焕</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工业互联网平台赋能中小企业数字化转型升级的过程机理与动态评价研究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浙江财经大学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罗兴武</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放管服</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背景下的我省科研经费</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负面清单</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包干制</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管理模式及推进机制研究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浙江省科技项目管理服务中心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张玮</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TOE</w:t>
            </w:r>
            <w:r w:rsidRPr="00AC33D8">
              <w:rPr>
                <w:rStyle w:val="font41"/>
                <w:rFonts w:ascii="Times New Roman" w:eastAsia="仿宋_GB2312" w:hAnsi="Times New Roman" w:cs="Times New Roman" w:hint="default"/>
                <w:color w:val="auto"/>
                <w:sz w:val="24"/>
                <w:szCs w:val="24"/>
                <w:lang w:bidi="ar"/>
              </w:rPr>
              <w:t>框架下浙江中小企业专精特新转型适配路径与韧性提升策略研究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唐根年</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lastRenderedPageBreak/>
              <w:t>5</w:t>
            </w:r>
            <w:r w:rsidRPr="00AC33D8">
              <w:rPr>
                <w:rFonts w:eastAsia="仿宋_GB2312"/>
                <w:kern w:val="0"/>
                <w:sz w:val="24"/>
              </w:rPr>
              <w:t>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数字普惠金融推动农户共同富裕的理论机制、影响效应与政策协同研究</w:t>
            </w:r>
            <w:r w:rsidRPr="00AC33D8">
              <w:rPr>
                <w:rFonts w:eastAsia="仿宋_GB2312"/>
                <w:kern w:val="0"/>
                <w:sz w:val="24"/>
                <w:lang w:bidi="ar"/>
              </w:rPr>
              <w:t>——</w:t>
            </w:r>
            <w:r w:rsidRPr="00AC33D8">
              <w:rPr>
                <w:rStyle w:val="font41"/>
                <w:rFonts w:ascii="Times New Roman" w:eastAsia="仿宋_GB2312" w:hAnsi="Times New Roman" w:cs="Times New Roman" w:hint="default"/>
                <w:color w:val="auto"/>
                <w:sz w:val="24"/>
                <w:szCs w:val="24"/>
                <w:lang w:bidi="ar"/>
              </w:rPr>
              <w:t>以浙江为例</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浙江水利水电学院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张玫</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rPr>
              <w:t>5</w:t>
            </w:r>
            <w:r w:rsidRPr="00AC33D8">
              <w:rPr>
                <w:rFonts w:eastAsia="仿宋_GB2312"/>
                <w:kern w:val="0"/>
                <w:sz w:val="24"/>
              </w:rPr>
              <w:t>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提升国家自主创新示范区发展能级的思路及路径研究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杭州新经济发展研究有限公司</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江锡军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浙江省新材料</w:t>
            </w:r>
            <w:r w:rsidRPr="00AC33D8">
              <w:rPr>
                <w:rFonts w:eastAsia="仿宋_GB2312"/>
                <w:kern w:val="0"/>
                <w:sz w:val="24"/>
                <w:lang w:bidi="ar"/>
              </w:rPr>
              <w:t>(</w:t>
            </w:r>
            <w:r w:rsidRPr="00AC33D8">
              <w:rPr>
                <w:rFonts w:eastAsia="仿宋_GB2312"/>
                <w:kern w:val="0"/>
                <w:sz w:val="24"/>
                <w:lang w:bidi="ar"/>
              </w:rPr>
              <w:t>电子化学材料</w:t>
            </w:r>
            <w:r w:rsidRPr="00AC33D8">
              <w:rPr>
                <w:rFonts w:eastAsia="仿宋_GB2312"/>
                <w:kern w:val="0"/>
                <w:sz w:val="24"/>
                <w:lang w:bidi="ar"/>
              </w:rPr>
              <w:t>)</w:t>
            </w:r>
            <w:r w:rsidRPr="00AC33D8">
              <w:rPr>
                <w:rFonts w:eastAsia="仿宋_GB2312"/>
                <w:kern w:val="0"/>
                <w:sz w:val="24"/>
                <w:lang w:bidi="ar"/>
              </w:rPr>
              <w:t>创新链技术发展路线图</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程笛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浙江省现代纺织产业创新链技术发展路线图研究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浙江理工大学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陈善晓</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科创飞地</w:t>
            </w:r>
            <w:r w:rsidRPr="00AC33D8">
              <w:rPr>
                <w:rFonts w:eastAsia="仿宋_GB2312"/>
                <w:kern w:val="0"/>
                <w:sz w:val="24"/>
                <w:lang w:bidi="ar"/>
              </w:rPr>
              <w:t>+</w:t>
            </w:r>
            <w:r w:rsidRPr="00AC33D8">
              <w:rPr>
                <w:rFonts w:eastAsia="仿宋_GB2312"/>
                <w:kern w:val="0"/>
                <w:sz w:val="24"/>
                <w:lang w:bidi="ar"/>
              </w:rPr>
              <w:t>产业飞地</w:t>
            </w:r>
            <w:r w:rsidRPr="00AC33D8">
              <w:rPr>
                <w:rFonts w:eastAsia="仿宋_GB2312"/>
                <w:kern w:val="0"/>
                <w:sz w:val="24"/>
                <w:lang w:bidi="ar"/>
              </w:rPr>
              <w:t>”</w:t>
            </w:r>
            <w:r w:rsidRPr="00AC33D8">
              <w:rPr>
                <w:rFonts w:eastAsia="仿宋_GB2312"/>
                <w:kern w:val="0"/>
                <w:sz w:val="24"/>
                <w:lang w:bidi="ar"/>
              </w:rPr>
              <w:t>双向飞地助力山区</w:t>
            </w:r>
            <w:r w:rsidRPr="00AC33D8">
              <w:rPr>
                <w:rFonts w:eastAsia="仿宋_GB2312"/>
                <w:kern w:val="0"/>
                <w:sz w:val="24"/>
                <w:lang w:bidi="ar"/>
              </w:rPr>
              <w:t>26</w:t>
            </w:r>
            <w:r w:rsidRPr="00AC33D8">
              <w:rPr>
                <w:rFonts w:eastAsia="仿宋_GB2312"/>
                <w:kern w:val="0"/>
                <w:sz w:val="24"/>
                <w:lang w:bidi="ar"/>
              </w:rPr>
              <w:t>县实现共富的机制与路径研究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丽水市科技发展研究中心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吴彦勋</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59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浙江省科技资源向潜在科技</w:t>
            </w:r>
            <w:r w:rsidRPr="00AC33D8">
              <w:rPr>
                <w:rFonts w:eastAsia="仿宋_GB2312"/>
                <w:kern w:val="0"/>
                <w:sz w:val="24"/>
                <w:lang w:bidi="ar"/>
              </w:rPr>
              <w:t>“</w:t>
            </w:r>
            <w:r w:rsidRPr="00AC33D8">
              <w:rPr>
                <w:rFonts w:eastAsia="仿宋_GB2312"/>
                <w:kern w:val="0"/>
                <w:sz w:val="24"/>
                <w:lang w:bidi="ar"/>
              </w:rPr>
              <w:t>小巨人</w:t>
            </w:r>
            <w:r w:rsidRPr="00AC33D8">
              <w:rPr>
                <w:rFonts w:eastAsia="仿宋_GB2312"/>
                <w:kern w:val="0"/>
                <w:sz w:val="24"/>
                <w:lang w:bidi="ar"/>
              </w:rPr>
              <w:t>”</w:t>
            </w:r>
            <w:r w:rsidRPr="00AC33D8">
              <w:rPr>
                <w:rFonts w:eastAsia="仿宋_GB2312"/>
                <w:kern w:val="0"/>
                <w:sz w:val="24"/>
                <w:lang w:bidi="ar"/>
              </w:rPr>
              <w:t>企业流动的政策障碍研究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庞立君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三大科创高地支撑和引领全球先进制造业基地建设研究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俞锋华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w:t>
            </w:r>
            <w:r w:rsidRPr="00AC33D8">
              <w:rPr>
                <w:rFonts w:eastAsia="仿宋_GB2312"/>
                <w:sz w:val="24"/>
              </w:rPr>
              <w:t>“415X”</w:t>
            </w:r>
            <w:r w:rsidRPr="00AC33D8">
              <w:rPr>
                <w:rFonts w:eastAsia="仿宋_GB2312"/>
                <w:sz w:val="24"/>
              </w:rPr>
              <w:t>先进制造业集群与创新平台载体的空间匹配性研究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浙江省工业和信息化研究院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梁靓</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科技创新支撑引领制造业高质量发展的国内外比较研究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任晓猛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w:t>
            </w:r>
            <w:r w:rsidRPr="00AC33D8">
              <w:rPr>
                <w:rFonts w:eastAsia="仿宋_GB2312"/>
                <w:sz w:val="24"/>
              </w:rPr>
              <w:t>八八战略</w:t>
            </w:r>
            <w:r w:rsidRPr="00AC33D8">
              <w:rPr>
                <w:rFonts w:eastAsia="仿宋_GB2312"/>
                <w:sz w:val="24"/>
              </w:rPr>
              <w:t>”</w:t>
            </w:r>
            <w:r w:rsidRPr="00AC33D8">
              <w:rPr>
                <w:rFonts w:eastAsia="仿宋_GB2312"/>
                <w:sz w:val="24"/>
              </w:rPr>
              <w:t>指引下的浙江科技创新理论体系与实践逻辑研究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浙江省委党校</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徐梦周</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完善科技激励机制的思路和举措研究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孙晓莉</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w:t>
            </w:r>
            <w:r w:rsidRPr="00AC33D8">
              <w:rPr>
                <w:rFonts w:eastAsia="仿宋_GB2312"/>
                <w:sz w:val="24"/>
              </w:rPr>
              <w:t>三改一体</w:t>
            </w:r>
            <w:r w:rsidRPr="00AC33D8">
              <w:rPr>
                <w:rFonts w:eastAsia="仿宋_GB2312"/>
                <w:sz w:val="24"/>
              </w:rPr>
              <w:t>”</w:t>
            </w:r>
            <w:r w:rsidRPr="00AC33D8">
              <w:rPr>
                <w:rFonts w:eastAsia="仿宋_GB2312"/>
                <w:sz w:val="24"/>
              </w:rPr>
              <w:t>背景下浙江省科技体制改革突破口和标志性成果研究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浙江省发展规划研究院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张武杰</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360" w:lineRule="exact"/>
              <w:rPr>
                <w:rFonts w:eastAsia="仿宋_GB2312"/>
                <w:kern w:val="0"/>
                <w:sz w:val="24"/>
              </w:rPr>
            </w:pPr>
            <w:r w:rsidRPr="00AC33D8">
              <w:rPr>
                <w:rFonts w:eastAsia="仿宋_GB2312"/>
                <w:sz w:val="24"/>
              </w:rPr>
              <w:t>数字化改革牵引的关键核心技术攻关理论制度研究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之江实验室</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董波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lastRenderedPageBreak/>
              <w:t>67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浙江省海洋碳减排科技创新路径研究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陶沛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科技伦理治理数字化平台建设研究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浙江医院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何晓波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69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浙江省实验室体制机制创新模式与对策研究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浙江省委党校</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包海波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智能装备（机器人）创新链技术链发展路线图绘制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陆国栋</w:t>
            </w:r>
            <w:r w:rsidRPr="00AC33D8">
              <w:rPr>
                <w:rFonts w:eastAsia="仿宋_GB2312"/>
                <w:sz w:val="24"/>
              </w:rPr>
              <w:t xml:space="preserve"> </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浙江省智能计算（人工智能）产业创新链技术发展路线图研究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浙江理工大学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王来力</w:t>
            </w:r>
            <w:r w:rsidRPr="00AC33D8">
              <w:rPr>
                <w:rFonts w:eastAsia="仿宋_GB2312"/>
                <w:sz w:val="24"/>
              </w:rPr>
              <w:t xml:space="preserve">  </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面向绿色低碳的精细化工与复合材料产业创新链技术发展路线图研究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何荟文</w:t>
            </w:r>
            <w:r w:rsidRPr="00AC33D8">
              <w:rPr>
                <w:rFonts w:eastAsia="仿宋_GB2312"/>
                <w:sz w:val="24"/>
              </w:rPr>
              <w:t xml:space="preserve">  </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三大科创高地战略技术领域统计体系构建</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浙江工商大学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sz w:val="24"/>
              </w:rPr>
              <w:t>陈钰芬</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浙江打造农业科创高地的思路和对策研究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李明珍</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bCs/>
                <w:sz w:val="24"/>
              </w:rPr>
              <w:t>浙江省生物育种产业创新链技术发展路线图研究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jc w:val="left"/>
              <w:rPr>
                <w:rFonts w:eastAsia="仿宋_GB2312"/>
                <w:kern w:val="0"/>
                <w:sz w:val="24"/>
              </w:rPr>
            </w:pPr>
            <w:r w:rsidRPr="00AC33D8">
              <w:rPr>
                <w:rFonts w:eastAsia="仿宋_GB2312"/>
                <w:sz w:val="24"/>
              </w:rPr>
              <w:t>中国水稻研究所</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徐春春</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bCs/>
                <w:sz w:val="24"/>
              </w:rPr>
              <w:t>浙江省结构生物学及关键生物技术领域创新链技术发展路线图研究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jc w:val="left"/>
              <w:rPr>
                <w:rFonts w:eastAsia="仿宋_GB2312"/>
                <w:kern w:val="0"/>
                <w:sz w:val="24"/>
              </w:rPr>
            </w:pPr>
            <w:r w:rsidRPr="00AC33D8">
              <w:rPr>
                <w:rFonts w:eastAsia="仿宋_GB2312"/>
                <w:bCs/>
                <w:sz w:val="24"/>
              </w:rPr>
              <w:t>西湖大学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bCs/>
                <w:sz w:val="24"/>
              </w:rPr>
              <w:t>申怀宗</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bCs/>
                <w:sz w:val="24"/>
              </w:rPr>
              <w:t>浙江省脑科学与脑机融合创新链技术发展路线图研究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jc w:val="left"/>
              <w:rPr>
                <w:rFonts w:eastAsia="仿宋_GB2312"/>
                <w:kern w:val="0"/>
                <w:sz w:val="24"/>
              </w:rPr>
            </w:pPr>
            <w:r w:rsidRPr="00AC33D8">
              <w:rPr>
                <w:rFonts w:eastAsia="仿宋_GB2312"/>
                <w:bCs/>
                <w:sz w:val="24"/>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bCs/>
                <w:sz w:val="24"/>
              </w:rPr>
              <w:t>杨雨潇</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bCs/>
                <w:sz w:val="24"/>
              </w:rPr>
              <w:t>浙江省组学与精准医学创新链技术发展路线图研究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jc w:val="left"/>
              <w:rPr>
                <w:rFonts w:eastAsia="仿宋_GB2312"/>
                <w:kern w:val="0"/>
                <w:sz w:val="24"/>
              </w:rPr>
            </w:pPr>
            <w:r w:rsidRPr="00AC33D8">
              <w:rPr>
                <w:rFonts w:eastAsia="仿宋_GB2312"/>
                <w:bCs/>
                <w:sz w:val="24"/>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bCs/>
                <w:sz w:val="24"/>
              </w:rPr>
              <w:t>陈光弟</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79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bCs/>
                <w:sz w:val="24"/>
              </w:rPr>
              <w:t>浙江省新药创制与高端医疗器械创新链技术发展路线图研究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jc w:val="left"/>
              <w:rPr>
                <w:rFonts w:eastAsia="仿宋_GB2312"/>
                <w:kern w:val="0"/>
                <w:sz w:val="24"/>
              </w:rPr>
            </w:pPr>
            <w:r w:rsidRPr="00AC33D8">
              <w:rPr>
                <w:rFonts w:eastAsia="仿宋_GB2312"/>
                <w:bCs/>
                <w:sz w:val="24"/>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bCs/>
                <w:sz w:val="24"/>
              </w:rPr>
              <w:t>胡誉怀</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聚焦</w:t>
            </w:r>
            <w:r w:rsidRPr="00AC33D8">
              <w:rPr>
                <w:rFonts w:eastAsia="仿宋_GB2312"/>
                <w:sz w:val="24"/>
              </w:rPr>
              <w:t>“315”</w:t>
            </w:r>
            <w:r w:rsidRPr="00AC33D8">
              <w:rPr>
                <w:rFonts w:eastAsia="仿宋_GB2312"/>
                <w:sz w:val="24"/>
              </w:rPr>
              <w:t>战略体系</w:t>
            </w:r>
            <w:r w:rsidRPr="00AC33D8">
              <w:rPr>
                <w:rFonts w:eastAsia="仿宋_GB2312"/>
                <w:sz w:val="24"/>
              </w:rPr>
              <w:t xml:space="preserve"> </w:t>
            </w:r>
            <w:r w:rsidRPr="00AC33D8">
              <w:rPr>
                <w:rFonts w:eastAsia="仿宋_GB2312"/>
                <w:sz w:val="24"/>
              </w:rPr>
              <w:t>纵深推进我省生命健康科创</w:t>
            </w:r>
            <w:r w:rsidRPr="00AC33D8">
              <w:rPr>
                <w:rFonts w:eastAsia="仿宋_GB2312"/>
                <w:sz w:val="24"/>
              </w:rPr>
              <w:lastRenderedPageBreak/>
              <w:t>高地建设的思路及对策研究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jc w:val="left"/>
              <w:rPr>
                <w:rFonts w:eastAsia="仿宋_GB2312"/>
                <w:kern w:val="0"/>
                <w:sz w:val="24"/>
              </w:rPr>
            </w:pPr>
            <w:r w:rsidRPr="00AC33D8">
              <w:rPr>
                <w:rFonts w:eastAsia="仿宋_GB2312"/>
                <w:sz w:val="24"/>
              </w:rPr>
              <w:lastRenderedPageBreak/>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bCs/>
                <w:sz w:val="24"/>
              </w:rPr>
              <w:t>劳慧敏</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lastRenderedPageBreak/>
              <w:t>81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长三角重点产业创新链协同攻关机制与路径研究</w:t>
            </w:r>
            <w:r w:rsidRPr="00AC33D8">
              <w:rPr>
                <w:rFonts w:eastAsia="仿宋_GB2312"/>
                <w:sz w:val="24"/>
              </w:rPr>
              <w:t>——</w:t>
            </w:r>
            <w:r w:rsidRPr="00AC33D8">
              <w:rPr>
                <w:rFonts w:eastAsia="仿宋_GB2312"/>
                <w:sz w:val="24"/>
              </w:rPr>
              <w:t>以浙江省集成电路产业为例</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浙江大学杭州国际科创中心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傅方正</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数字化赋能科技人才评价改革研究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之江实验室</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AC33D8">
              <w:rPr>
                <w:rFonts w:eastAsia="仿宋_GB2312"/>
                <w:sz w:val="24"/>
              </w:rPr>
              <w:t>包芊颖</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加快形成创新资源国际配置能力聚力打造科技开放合作新高地</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rPr>
            </w:pPr>
            <w:r w:rsidRPr="00AC33D8">
              <w:rPr>
                <w:rFonts w:eastAsia="仿宋_GB2312"/>
                <w:sz w:val="24"/>
              </w:rPr>
              <w:t>浙江大学中国科教战略研究院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rPr>
            </w:pPr>
            <w:r w:rsidRPr="00CF4BBC">
              <w:rPr>
                <w:rFonts w:eastAsia="仿宋_GB2312"/>
                <w:sz w:val="24"/>
              </w:rPr>
              <w:t>张炜</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重点项目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浙江省数字平台算法操纵政策规范研究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湖州师范学院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牛彬彬</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科技金融驱动浙江山区</w:t>
            </w:r>
            <w:r w:rsidRPr="00AC33D8">
              <w:rPr>
                <w:rFonts w:eastAsia="仿宋_GB2312"/>
                <w:kern w:val="0"/>
                <w:sz w:val="24"/>
                <w:lang w:bidi="ar"/>
              </w:rPr>
              <w:t>26</w:t>
            </w:r>
            <w:r w:rsidRPr="00AC33D8">
              <w:rPr>
                <w:rFonts w:eastAsia="仿宋_GB2312"/>
                <w:kern w:val="0"/>
                <w:sz w:val="24"/>
                <w:lang w:bidi="ar"/>
              </w:rPr>
              <w:t>县高质量发展的影响机制研究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浙江科技学院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章迪平</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双效五维</w:t>
            </w:r>
            <w:r w:rsidRPr="00AC33D8">
              <w:rPr>
                <w:rFonts w:eastAsia="仿宋_GB2312"/>
                <w:kern w:val="0"/>
                <w:sz w:val="24"/>
                <w:lang w:bidi="ar"/>
              </w:rPr>
              <w:t>”</w:t>
            </w:r>
            <w:r w:rsidRPr="00AC33D8">
              <w:rPr>
                <w:rFonts w:eastAsia="仿宋_GB2312"/>
                <w:kern w:val="0"/>
                <w:sz w:val="24"/>
                <w:lang w:bidi="ar"/>
              </w:rPr>
              <w:t>视角下浙江省长期护理保险试点政策效果研究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浙江财经大学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浙江省数字化康养联合体：理论体系建构、运行绩效评价及提升路径研究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杭州医学院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纪浩</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 xml:space="preserve"> </w:t>
            </w:r>
            <w:r w:rsidRPr="00AC33D8">
              <w:rPr>
                <w:rFonts w:eastAsia="仿宋_GB2312"/>
                <w:kern w:val="0"/>
                <w:sz w:val="24"/>
                <w:lang w:bidi="ar"/>
              </w:rPr>
              <w:t>浙江省乡村地区碳代谢模拟与低碳发展路径研究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浙大城市学院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黄玲燕</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89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扩中</w:t>
            </w:r>
            <w:r w:rsidRPr="00AC33D8">
              <w:rPr>
                <w:rFonts w:eastAsia="仿宋_GB2312"/>
                <w:kern w:val="0"/>
                <w:sz w:val="24"/>
                <w:lang w:bidi="ar"/>
              </w:rPr>
              <w:t>”“</w:t>
            </w:r>
            <w:r w:rsidRPr="00AC33D8">
              <w:rPr>
                <w:rFonts w:eastAsia="仿宋_GB2312"/>
                <w:kern w:val="0"/>
                <w:sz w:val="24"/>
                <w:lang w:bidi="ar"/>
              </w:rPr>
              <w:t>提低</w:t>
            </w:r>
            <w:r w:rsidRPr="00AC33D8">
              <w:rPr>
                <w:rFonts w:eastAsia="仿宋_GB2312"/>
                <w:kern w:val="0"/>
                <w:sz w:val="24"/>
                <w:lang w:bidi="ar"/>
              </w:rPr>
              <w:t>”</w:t>
            </w:r>
            <w:r w:rsidRPr="00AC33D8">
              <w:rPr>
                <w:rFonts w:eastAsia="仿宋_GB2312"/>
                <w:kern w:val="0"/>
                <w:sz w:val="24"/>
                <w:lang w:bidi="ar"/>
              </w:rPr>
              <w:t>目标下山区</w:t>
            </w:r>
            <w:r w:rsidRPr="00AC33D8">
              <w:rPr>
                <w:rFonts w:eastAsia="仿宋_GB2312"/>
                <w:kern w:val="0"/>
                <w:sz w:val="24"/>
                <w:lang w:bidi="ar"/>
              </w:rPr>
              <w:t>26</w:t>
            </w:r>
            <w:r w:rsidRPr="00AC33D8">
              <w:rPr>
                <w:rFonts w:eastAsia="仿宋_GB2312"/>
                <w:kern w:val="0"/>
                <w:sz w:val="24"/>
                <w:lang w:bidi="ar"/>
              </w:rPr>
              <w:t>县农村家庭增收机制与路径研究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衢州学院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李平</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共同富裕背景下浙江省居民健康预期寿命影响因素和提升策略研究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浙江省疾病预防控制中心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李娜</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共同富裕示范区建设背景下浙江农村电商发展的绩效评估与优化路径研究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刘晔</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共同富裕背景下防范化解浙江农村血液透析患者群体脆弱性风险的社会支持网构建研究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温州医科大学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郑尘非</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双碳目标下浙江省农业碳减排：成效评估、潜力测度与推进策略</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衢州学院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戚迪明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lastRenderedPageBreak/>
              <w:t>94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共同富裕背景下低收入农户增收路径探索</w:t>
            </w:r>
            <w:r w:rsidRPr="00AC33D8">
              <w:rPr>
                <w:rFonts w:eastAsia="仿宋_GB2312"/>
                <w:kern w:val="0"/>
                <w:sz w:val="24"/>
                <w:lang w:bidi="ar"/>
              </w:rPr>
              <w:t>---</w:t>
            </w:r>
            <w:r w:rsidRPr="00AC33D8">
              <w:rPr>
                <w:rFonts w:eastAsia="仿宋_GB2312"/>
                <w:kern w:val="0"/>
                <w:sz w:val="24"/>
                <w:lang w:bidi="ar"/>
              </w:rPr>
              <w:t>基于</w:t>
            </w:r>
            <w:r w:rsidRPr="00AC33D8">
              <w:rPr>
                <w:rFonts w:eastAsia="仿宋_GB2312"/>
                <w:kern w:val="0"/>
                <w:sz w:val="24"/>
                <w:lang w:bidi="ar"/>
              </w:rPr>
              <w:t>26</w:t>
            </w:r>
            <w:r w:rsidRPr="00AC33D8">
              <w:rPr>
                <w:rFonts w:eastAsia="仿宋_GB2312"/>
                <w:kern w:val="0"/>
                <w:sz w:val="24"/>
                <w:lang w:bidi="ar"/>
              </w:rPr>
              <w:t>县的调研数据</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浙江农林大学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陈秀平</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大数据驱动的浙江省重大突发事件应急风险识别及防控研究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浙江水利水电学院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黄艳蓉</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人工智能数字化赋能脑卒中早期筛查及精准干预研究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金华职业技术学院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黄利全</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共同富裕目标下科技特派员制度创新的云和样本研究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浙江海洋大学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翟恒兴</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浙江制造企业非对称参与全球创新链治理研究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浙江财经大学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项丽瑶</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99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面向碳中和的蓝色碳汇产业发展浙江路径研究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林志坚</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100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浙江产业集群智能化制造改造的驱动因素与推动对策研究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浙江万里学院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徐玲</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01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特色农业供应链数字化转型赋能农户增收的机制及政策优化研究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温州大学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白延虎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02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共同富裕背景下浙江山区</w:t>
            </w:r>
            <w:r w:rsidRPr="00AC33D8">
              <w:rPr>
                <w:rFonts w:eastAsia="仿宋_GB2312"/>
                <w:kern w:val="0"/>
                <w:sz w:val="24"/>
                <w:lang w:bidi="ar"/>
              </w:rPr>
              <w:t>26</w:t>
            </w:r>
            <w:r w:rsidRPr="00AC33D8">
              <w:rPr>
                <w:rFonts w:eastAsia="仿宋_GB2312"/>
                <w:kern w:val="0"/>
                <w:sz w:val="24"/>
                <w:lang w:bidi="ar"/>
              </w:rPr>
              <w:t>县绿色发展的</w:t>
            </w:r>
            <w:r w:rsidRPr="00AC33D8">
              <w:rPr>
                <w:rFonts w:eastAsia="仿宋_GB2312"/>
                <w:kern w:val="0"/>
                <w:sz w:val="24"/>
                <w:lang w:bidi="ar"/>
              </w:rPr>
              <w:t xml:space="preserve"> </w:t>
            </w:r>
            <w:r w:rsidRPr="00AC33D8">
              <w:rPr>
                <w:rFonts w:eastAsia="仿宋_GB2312"/>
                <w:kern w:val="0"/>
                <w:sz w:val="24"/>
                <w:lang w:bidi="ar"/>
              </w:rPr>
              <w:t>时空演化、作用机理及调控对策</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浙江科技学院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翁异静</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03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基于</w:t>
            </w:r>
            <w:r w:rsidRPr="00AC33D8">
              <w:rPr>
                <w:rFonts w:eastAsia="仿宋_GB2312"/>
                <w:kern w:val="0"/>
                <w:sz w:val="24"/>
                <w:lang w:bidi="ar"/>
              </w:rPr>
              <w:t>LEAP</w:t>
            </w:r>
            <w:r w:rsidRPr="00AC33D8">
              <w:rPr>
                <w:rFonts w:eastAsia="仿宋_GB2312"/>
                <w:kern w:val="0"/>
                <w:sz w:val="24"/>
                <w:lang w:bidi="ar"/>
              </w:rPr>
              <w:t>情景模型的浙江省能源转型路径和社会环境效益研究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浙大城市学院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刘丹丹</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04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双碳目标下浙江省竹材碳储量评估与低碳发展战略研究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浙江省林业科学研究院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杨伟明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05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数字技术驱动浙江制造业服务化高质量发展的机制与对策研究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杭州电子科技大学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郭爱美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06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浙江省制造业数字化对外贸高质量发展的影响机制与优化路径</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浙江外国语学院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吕宏芬</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07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新兴数字技术背景下开源生态的自主可控推进机制与路径研究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李兰花</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lastRenderedPageBreak/>
              <w:t>1</w:t>
            </w:r>
            <w:r w:rsidRPr="00AC33D8">
              <w:rPr>
                <w:rFonts w:eastAsia="仿宋_GB2312"/>
                <w:kern w:val="0"/>
                <w:sz w:val="24"/>
                <w:lang/>
              </w:rPr>
              <w:t>08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浙江金融科技算法治理问题研究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浙江理工大学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闫泓汀</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09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全球价值链视角下长三角地区数字贸易质量提升路径研究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湖州师范学院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武亮</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共同富裕目标下城乡基础教育均等化监测指标与推进机制研究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湖州师范学院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邱相彬</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数字技术融合演化及其驱动传统制造业竞争力提升的机理与对策研究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中国计量大学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徐茜</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三生融合背景下浙江国土空间优化实现路径研究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台州职业技术学院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张自英</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浙江未来社区低碳技术协同创新策略研究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赵国超</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基础设施均衡化促进</w:t>
            </w:r>
            <w:r w:rsidRPr="00AC33D8">
              <w:rPr>
                <w:rFonts w:eastAsia="仿宋_GB2312"/>
                <w:kern w:val="0"/>
                <w:sz w:val="24"/>
                <w:lang w:bidi="ar"/>
              </w:rPr>
              <w:t>“</w:t>
            </w:r>
            <w:r w:rsidRPr="00AC33D8">
              <w:rPr>
                <w:rFonts w:eastAsia="仿宋_GB2312"/>
                <w:kern w:val="0"/>
                <w:sz w:val="24"/>
                <w:lang w:bidi="ar"/>
              </w:rPr>
              <w:t>扩中</w:t>
            </w:r>
            <w:r w:rsidRPr="00AC33D8">
              <w:rPr>
                <w:rFonts w:eastAsia="仿宋_GB2312"/>
                <w:kern w:val="0"/>
                <w:sz w:val="24"/>
                <w:lang w:bidi="ar"/>
              </w:rPr>
              <w:t>”“</w:t>
            </w:r>
            <w:r w:rsidRPr="00AC33D8">
              <w:rPr>
                <w:rFonts w:eastAsia="仿宋_GB2312"/>
                <w:kern w:val="0"/>
                <w:sz w:val="24"/>
                <w:lang w:bidi="ar"/>
              </w:rPr>
              <w:t>提低</w:t>
            </w:r>
            <w:r w:rsidRPr="00AC33D8">
              <w:rPr>
                <w:rFonts w:eastAsia="仿宋_GB2312"/>
                <w:kern w:val="0"/>
                <w:sz w:val="24"/>
                <w:lang w:bidi="ar"/>
              </w:rPr>
              <w:t>”</w:t>
            </w:r>
            <w:r w:rsidRPr="00AC33D8">
              <w:rPr>
                <w:rFonts w:eastAsia="仿宋_GB2312"/>
                <w:kern w:val="0"/>
                <w:sz w:val="24"/>
                <w:lang w:bidi="ar"/>
              </w:rPr>
              <w:t>改革研究：理论机制与实证检验</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房景</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数字化改革背景下浙江</w:t>
            </w:r>
            <w:r w:rsidRPr="00AC33D8">
              <w:rPr>
                <w:rFonts w:eastAsia="仿宋_GB2312"/>
                <w:kern w:val="0"/>
                <w:sz w:val="24"/>
                <w:lang w:bidi="ar"/>
              </w:rPr>
              <w:t>“</w:t>
            </w:r>
            <w:r w:rsidRPr="00AC33D8">
              <w:rPr>
                <w:rFonts w:eastAsia="仿宋_GB2312"/>
                <w:kern w:val="0"/>
                <w:sz w:val="24"/>
                <w:lang w:bidi="ar"/>
              </w:rPr>
              <w:t>专精特新</w:t>
            </w:r>
            <w:r w:rsidRPr="00AC33D8">
              <w:rPr>
                <w:rFonts w:eastAsia="仿宋_GB2312"/>
                <w:kern w:val="0"/>
                <w:sz w:val="24"/>
                <w:lang w:bidi="ar"/>
              </w:rPr>
              <w:t>”</w:t>
            </w:r>
            <w:r w:rsidRPr="00AC33D8">
              <w:rPr>
                <w:rFonts w:eastAsia="仿宋_GB2312"/>
                <w:kern w:val="0"/>
                <w:sz w:val="24"/>
                <w:lang w:bidi="ar"/>
              </w:rPr>
              <w:t>小巨人企业数字化水平评价及提升对策研究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浙江万里学院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王绍峰</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浙江省农村低保瞄准效果与收入差距研究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浙江财经大学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程晓宇</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浙江省门诊共济保障政策的效果评估：基于准自然实验研究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应用牵引基础研究的运行机制评估与优化路径研究：以两化融合联合基金为例</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浙江省自然科学基金委员会办公室</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徐敏</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19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浙江省山区</w:t>
            </w:r>
            <w:r w:rsidRPr="00AC33D8">
              <w:rPr>
                <w:rFonts w:eastAsia="仿宋_GB2312"/>
                <w:kern w:val="0"/>
                <w:sz w:val="24"/>
                <w:lang w:bidi="ar"/>
              </w:rPr>
              <w:t>26</w:t>
            </w:r>
            <w:r w:rsidRPr="00AC33D8">
              <w:rPr>
                <w:rFonts w:eastAsia="仿宋_GB2312"/>
                <w:kern w:val="0"/>
                <w:sz w:val="24"/>
                <w:lang w:bidi="ar"/>
              </w:rPr>
              <w:t>县</w:t>
            </w:r>
            <w:r w:rsidRPr="00AC33D8">
              <w:rPr>
                <w:rFonts w:eastAsia="仿宋_GB2312"/>
                <w:kern w:val="0"/>
                <w:sz w:val="24"/>
                <w:lang w:bidi="ar"/>
              </w:rPr>
              <w:t>“</w:t>
            </w:r>
            <w:r w:rsidRPr="00AC33D8">
              <w:rPr>
                <w:rFonts w:eastAsia="仿宋_GB2312"/>
                <w:kern w:val="0"/>
                <w:sz w:val="24"/>
                <w:lang w:bidi="ar"/>
              </w:rPr>
              <w:t>交通共富圈</w:t>
            </w:r>
            <w:r w:rsidRPr="00AC33D8">
              <w:rPr>
                <w:rFonts w:eastAsia="仿宋_GB2312"/>
                <w:kern w:val="0"/>
                <w:sz w:val="24"/>
                <w:lang w:bidi="ar"/>
              </w:rPr>
              <w:t>”</w:t>
            </w:r>
            <w:r w:rsidRPr="00AC33D8">
              <w:rPr>
                <w:rFonts w:eastAsia="仿宋_GB2312"/>
                <w:kern w:val="0"/>
                <w:sz w:val="24"/>
                <w:lang w:bidi="ar"/>
              </w:rPr>
              <w:t>构建及实现路径研究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浙江省交通运输科学研究院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白鸿宇</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后疫情时代背景下浙江省学龄儿童出行活动研究：基于手机信令大数据的分析</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谢倩雯</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海洋强省目标下我省海洋能科技创新路径与对策研究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储晓露</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lastRenderedPageBreak/>
              <w:t>1</w:t>
            </w:r>
            <w:r w:rsidRPr="00AC33D8">
              <w:rPr>
                <w:rFonts w:eastAsia="仿宋_GB2312"/>
                <w:kern w:val="0"/>
                <w:sz w:val="24"/>
                <w:lang/>
              </w:rPr>
              <w:t>22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数字化对绿色农业发展的影响机制、效应与政策优化研究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浙江省农业科学院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傅琳琳</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双碳</w:t>
            </w:r>
            <w:r w:rsidRPr="00AC33D8">
              <w:rPr>
                <w:rFonts w:eastAsia="仿宋_GB2312"/>
                <w:kern w:val="0"/>
                <w:sz w:val="24"/>
                <w:lang w:bidi="ar"/>
              </w:rPr>
              <w:t>”</w:t>
            </w:r>
            <w:r w:rsidRPr="00AC33D8">
              <w:rPr>
                <w:rFonts w:eastAsia="仿宋_GB2312"/>
                <w:kern w:val="0"/>
                <w:sz w:val="24"/>
                <w:lang w:bidi="ar"/>
              </w:rPr>
              <w:t>战略背景下浙江海洋碳汇资源价值化利用研究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温州科技职业学院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应苗苗</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市场与政府双元情境下产学研深度融合提升高校科研绩效的作用机制研究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浙江工商大学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李志福</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双碳</w:t>
            </w:r>
            <w:r w:rsidRPr="00AC33D8">
              <w:rPr>
                <w:rFonts w:eastAsia="仿宋_GB2312"/>
                <w:kern w:val="0"/>
                <w:sz w:val="24"/>
                <w:lang w:bidi="ar"/>
              </w:rPr>
              <w:t>”</w:t>
            </w:r>
            <w:r w:rsidRPr="00AC33D8">
              <w:rPr>
                <w:rFonts w:eastAsia="仿宋_GB2312"/>
                <w:kern w:val="0"/>
                <w:sz w:val="24"/>
                <w:lang w:bidi="ar"/>
              </w:rPr>
              <w:t>背景下浙江省生态环境保护政策碳效益研究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林溢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浙江县级融媒体中心推动红色旅游助力乡村振兴实践路径研究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浙江传媒学院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曹月娟</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基于碳普惠平台的浙江省公众低碳行为价值转化机制障碍与路径优化研究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湖州学院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韦震</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浙江省省级农业科技园区绩效影响因素分析及其对策研究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浙江省科技评估和成果转化中心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崔则君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29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文旅融合视域下浙南山区畲乡特色旅游地品牌形象构建路径与对策研究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浙江万里学院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陈立萍</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协同创新赋能浙江共同富裕</w:t>
            </w:r>
            <w:r w:rsidRPr="00AC33D8">
              <w:rPr>
                <w:rFonts w:eastAsia="仿宋_GB2312"/>
                <w:kern w:val="0"/>
                <w:sz w:val="24"/>
                <w:lang w:bidi="ar"/>
              </w:rPr>
              <w:t>“</w:t>
            </w:r>
            <w:r w:rsidRPr="00AC33D8">
              <w:rPr>
                <w:rFonts w:eastAsia="仿宋_GB2312"/>
                <w:kern w:val="0"/>
                <w:sz w:val="24"/>
                <w:lang w:bidi="ar"/>
              </w:rPr>
              <w:t>重要窗口</w:t>
            </w:r>
            <w:r w:rsidRPr="00AC33D8">
              <w:rPr>
                <w:rFonts w:eastAsia="仿宋_GB2312"/>
                <w:kern w:val="0"/>
                <w:sz w:val="24"/>
                <w:lang w:bidi="ar"/>
              </w:rPr>
              <w:t>”</w:t>
            </w:r>
            <w:r w:rsidRPr="00AC33D8">
              <w:rPr>
                <w:rFonts w:eastAsia="仿宋_GB2312"/>
                <w:kern w:val="0"/>
                <w:sz w:val="24"/>
                <w:lang w:bidi="ar"/>
              </w:rPr>
              <w:t>建设的作用机理与提升策略研究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刘珊珊</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传播学视角下浙江未来乡村发展策略及场景响应研究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浙江传媒学院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姚则东</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新型海洋生态环境质量评价体系（蓝海指数）的研究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浙江省舟山海洋生态环境监测站</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黄备</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科技自强自立背景下创新驱动新兴技术生成机制研究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温州医科大学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纪欣农</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文化</w:t>
            </w:r>
            <w:r w:rsidRPr="00AC33D8">
              <w:rPr>
                <w:rFonts w:eastAsia="仿宋_GB2312"/>
                <w:kern w:val="0"/>
                <w:sz w:val="24"/>
                <w:lang w:bidi="ar"/>
              </w:rPr>
              <w:t>+</w:t>
            </w:r>
            <w:r w:rsidRPr="00AC33D8">
              <w:rPr>
                <w:rFonts w:eastAsia="仿宋_GB2312"/>
                <w:kern w:val="0"/>
                <w:sz w:val="24"/>
                <w:lang w:bidi="ar"/>
              </w:rPr>
              <w:t>科技</w:t>
            </w:r>
            <w:r w:rsidRPr="00AC33D8">
              <w:rPr>
                <w:rFonts w:eastAsia="仿宋_GB2312"/>
                <w:kern w:val="0"/>
                <w:sz w:val="24"/>
                <w:lang w:bidi="ar"/>
              </w:rPr>
              <w:t>”</w:t>
            </w:r>
            <w:r w:rsidRPr="00AC33D8">
              <w:rPr>
                <w:rFonts w:eastAsia="仿宋_GB2312"/>
                <w:kern w:val="0"/>
                <w:sz w:val="24"/>
                <w:lang w:bidi="ar"/>
              </w:rPr>
              <w:t>融合视域下的浙江越剧对外传播战略研究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浙江传媒学院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戴运财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lastRenderedPageBreak/>
              <w:t>1</w:t>
            </w:r>
            <w:r w:rsidRPr="00AC33D8">
              <w:rPr>
                <w:rFonts w:eastAsia="仿宋_GB2312"/>
                <w:kern w:val="0"/>
                <w:sz w:val="24"/>
                <w:lang/>
              </w:rPr>
              <w:t>35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双碳</w:t>
            </w:r>
            <w:r w:rsidRPr="00AC33D8">
              <w:rPr>
                <w:rFonts w:eastAsia="仿宋_GB2312"/>
                <w:kern w:val="0"/>
                <w:sz w:val="24"/>
                <w:lang w:bidi="ar"/>
              </w:rPr>
              <w:t>”</w:t>
            </w:r>
            <w:r w:rsidRPr="00AC33D8">
              <w:rPr>
                <w:rFonts w:eastAsia="仿宋_GB2312"/>
                <w:kern w:val="0"/>
                <w:sz w:val="24"/>
                <w:lang w:bidi="ar"/>
              </w:rPr>
              <w:t>目标下数字技术赋能浙江制造业绿色创新路径与对策研究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绍兴职业技术学院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徐伟锋</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w:t>
            </w:r>
            <w:r w:rsidRPr="00AC33D8">
              <w:rPr>
                <w:rFonts w:eastAsia="仿宋_GB2312"/>
                <w:kern w:val="0"/>
                <w:sz w:val="24"/>
                <w:lang w:bidi="ar"/>
              </w:rPr>
              <w:t>“</w:t>
            </w:r>
            <w:r w:rsidRPr="00AC33D8">
              <w:rPr>
                <w:rFonts w:eastAsia="仿宋_GB2312"/>
                <w:kern w:val="0"/>
                <w:sz w:val="24"/>
                <w:lang w:bidi="ar"/>
              </w:rPr>
              <w:t>美丽浙江</w:t>
            </w:r>
            <w:r w:rsidRPr="00AC33D8">
              <w:rPr>
                <w:rFonts w:eastAsia="仿宋_GB2312"/>
                <w:kern w:val="0"/>
                <w:sz w:val="24"/>
                <w:lang w:bidi="ar"/>
              </w:rPr>
              <w:t>”</w:t>
            </w:r>
            <w:r w:rsidRPr="00AC33D8">
              <w:rPr>
                <w:rFonts w:eastAsia="仿宋_GB2312"/>
                <w:kern w:val="0"/>
                <w:sz w:val="24"/>
                <w:lang w:bidi="ar"/>
              </w:rPr>
              <w:t>建设进程评估及优化策略研究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浙江省生态环境科学设计研究院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黄燕</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数字化背景下浙江省山区</w:t>
            </w:r>
            <w:r w:rsidRPr="00AC33D8">
              <w:rPr>
                <w:rFonts w:eastAsia="仿宋_GB2312"/>
                <w:kern w:val="0"/>
                <w:sz w:val="24"/>
                <w:lang w:bidi="ar"/>
              </w:rPr>
              <w:t>26</w:t>
            </w:r>
            <w:r w:rsidRPr="00AC33D8">
              <w:rPr>
                <w:rFonts w:eastAsia="仿宋_GB2312"/>
                <w:kern w:val="0"/>
                <w:sz w:val="24"/>
                <w:lang w:bidi="ar"/>
              </w:rPr>
              <w:t>县创新创业生态环境优化举措研究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浙江理工大学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张志英</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浙江省县域创新等级体系结构与创新能力提升路径：基于区域创新合作网络视角</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浙江工业大学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李鲁奇</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39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构建面向产业的新型科研模式</w:t>
            </w:r>
            <w:r w:rsidRPr="00AC33D8">
              <w:rPr>
                <w:rFonts w:eastAsia="仿宋_GB2312"/>
                <w:kern w:val="0"/>
                <w:sz w:val="24"/>
                <w:lang w:bidi="ar"/>
              </w:rPr>
              <w:t>—</w:t>
            </w:r>
            <w:r w:rsidRPr="00AC33D8">
              <w:rPr>
                <w:rFonts w:eastAsia="仿宋_GB2312"/>
                <w:kern w:val="0"/>
                <w:sz w:val="24"/>
                <w:lang w:bidi="ar"/>
              </w:rPr>
              <w:t>基于浙江省新型研发机构可延续性发展的探索实践</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北京航空航天大学杭州创新研究院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杨明伟</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浙江畲族村落乡土景观与民族生态文化融合发展的路径研究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浙江科技学院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宋晓青</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城市少数民族流动人口创业帮扶机制与对策研究</w:t>
            </w:r>
            <w:r w:rsidRPr="00AC33D8">
              <w:rPr>
                <w:rFonts w:eastAsia="仿宋_GB2312"/>
                <w:kern w:val="0"/>
                <w:sz w:val="24"/>
                <w:lang w:bidi="ar"/>
              </w:rPr>
              <w:t>——</w:t>
            </w:r>
            <w:r w:rsidRPr="00AC33D8">
              <w:rPr>
                <w:rFonts w:eastAsia="仿宋_GB2312"/>
                <w:kern w:val="0"/>
                <w:sz w:val="24"/>
                <w:lang w:bidi="ar"/>
              </w:rPr>
              <w:t>基于共同富裕视角的浙江方案</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义乌工商职业技术学院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李妍</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市场主体视域下海洋碳汇项目风险传导机理、测度评价及管理策略研究：基于多案例的信息挖掘</w:t>
            </w:r>
            <w:r w:rsidRPr="00AC33D8">
              <w:rPr>
                <w:rFonts w:eastAsia="仿宋_GB2312"/>
                <w:kern w:val="0"/>
                <w:sz w:val="24"/>
                <w:lang w:bidi="ar"/>
              </w:rPr>
              <w:t xml:space="preserve">   </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浙江海洋大学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贺义雄</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数字经济赋能浙江省共同富裕的机制及路径研究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浙江海洋大学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张亚丽</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浙江省家族企业</w:t>
            </w:r>
            <w:r w:rsidRPr="00AC33D8">
              <w:rPr>
                <w:rFonts w:eastAsia="仿宋_GB2312"/>
                <w:kern w:val="0"/>
                <w:sz w:val="24"/>
                <w:lang w:bidi="ar"/>
              </w:rPr>
              <w:t>CEO</w:t>
            </w:r>
            <w:r w:rsidRPr="00AC33D8">
              <w:rPr>
                <w:rFonts w:eastAsia="仿宋_GB2312"/>
                <w:kern w:val="0"/>
                <w:sz w:val="24"/>
                <w:lang w:bidi="ar"/>
              </w:rPr>
              <w:t>权力、内部治理对企业家创新精神的影响研究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绍兴文理学院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李卫斌</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共同富裕背景下人工智能等新技术对中低技能劳动者工资和就业的影响与对策研究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浙江农林大学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刘琼</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共同富裕目标下农村宅基地制度改革中农民福利均衡研究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宁波大学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宁爱凤</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浙江再生资源企业数字化赋能的机制、路径与策略研究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嘉兴学院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贾建新</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48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科技赋能乡村发展路径及机制研究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宁波大学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徐莉</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lastRenderedPageBreak/>
              <w:t>1</w:t>
            </w:r>
            <w:r w:rsidRPr="00AC33D8">
              <w:rPr>
                <w:rFonts w:eastAsia="仿宋_GB2312"/>
                <w:kern w:val="0"/>
                <w:sz w:val="24"/>
                <w:lang/>
              </w:rPr>
              <w:t>49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减碳目标约束下科技赋能浙江村镇工业园绿色发展的政策体系研究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绍兴文理学院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金诚</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数字经济赋能浙江专精特新企业高质量发展微观机理与实现路径</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浙江越秀外国语学院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王永龙</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数字乡愁</w:t>
            </w:r>
            <w:r w:rsidRPr="00AC33D8">
              <w:rPr>
                <w:rFonts w:eastAsia="仿宋_GB2312"/>
                <w:kern w:val="0"/>
                <w:sz w:val="24"/>
                <w:lang w:bidi="ar"/>
              </w:rPr>
              <w:t>”</w:t>
            </w:r>
            <w:r w:rsidRPr="00AC33D8">
              <w:rPr>
                <w:rFonts w:eastAsia="仿宋_GB2312"/>
                <w:kern w:val="0"/>
                <w:sz w:val="24"/>
                <w:lang w:bidi="ar"/>
              </w:rPr>
              <w:t>：基于村落文化遗产景观基因识别的海岛古渔村数字化保护路径研究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浙江海洋大学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CF4BBC" w:rsidRDefault="00EF7E77" w:rsidP="00EF62DB">
            <w:pPr>
              <w:widowControl/>
              <w:jc w:val="center"/>
              <w:textAlignment w:val="center"/>
              <w:rPr>
                <w:rFonts w:eastAsia="仿宋_GB2312"/>
                <w:kern w:val="0"/>
                <w:sz w:val="24"/>
              </w:rPr>
            </w:pPr>
            <w:r w:rsidRPr="00AC33D8">
              <w:rPr>
                <w:rFonts w:eastAsia="仿宋_GB2312"/>
                <w:kern w:val="0"/>
                <w:sz w:val="24"/>
                <w:lang w:bidi="ar"/>
              </w:rPr>
              <w:t>桑森</w:t>
            </w:r>
            <w:r w:rsidRPr="00AC33D8">
              <w:rPr>
                <w:rFonts w:ascii="宋体" w:hAnsi="宋体" w:cs="宋体" w:hint="eastAsia"/>
                <w:kern w:val="0"/>
                <w:sz w:val="24"/>
                <w:lang w:bidi="ar"/>
              </w:rPr>
              <w:t>垚</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共同富裕背景下农村老年慢性病患者健康贫困脆弱性风险指标体系构建及社会治理策略研究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丽水学院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黎晓艳</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人工智能时代浙江企业人机协同发展模式的转型机理及对策研究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浙江工商大学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潘绵臻</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浙江省农业科技成果产业化</w:t>
            </w:r>
            <w:r w:rsidRPr="00AC33D8">
              <w:rPr>
                <w:rFonts w:eastAsia="仿宋_GB2312"/>
                <w:kern w:val="0"/>
                <w:sz w:val="24"/>
                <w:lang w:bidi="ar"/>
              </w:rPr>
              <w:t>“</w:t>
            </w:r>
            <w:r w:rsidRPr="00AC33D8">
              <w:rPr>
                <w:rFonts w:eastAsia="仿宋_GB2312"/>
                <w:kern w:val="0"/>
                <w:sz w:val="24"/>
                <w:lang w:bidi="ar"/>
              </w:rPr>
              <w:t>育推转</w:t>
            </w:r>
            <w:r w:rsidRPr="00AC33D8">
              <w:rPr>
                <w:rFonts w:eastAsia="仿宋_GB2312"/>
                <w:kern w:val="0"/>
                <w:sz w:val="24"/>
                <w:lang w:bidi="ar"/>
              </w:rPr>
              <w:t>”</w:t>
            </w:r>
            <w:r w:rsidRPr="00AC33D8">
              <w:rPr>
                <w:rFonts w:eastAsia="仿宋_GB2312"/>
                <w:kern w:val="0"/>
                <w:sz w:val="24"/>
                <w:lang w:bidi="ar"/>
              </w:rPr>
              <w:t>三环耦合机制与政策研究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鲍聪</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浙江省沿海景区洪水灾害风险形成机制与评估策略研究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湖州职业技术学院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刘霜</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数字赋能浙江省山区</w:t>
            </w:r>
            <w:r w:rsidRPr="00AC33D8">
              <w:rPr>
                <w:rFonts w:eastAsia="仿宋_GB2312"/>
                <w:kern w:val="0"/>
                <w:sz w:val="24"/>
                <w:lang w:bidi="ar"/>
              </w:rPr>
              <w:t>26</w:t>
            </w:r>
            <w:r w:rsidRPr="00AC33D8">
              <w:rPr>
                <w:rFonts w:eastAsia="仿宋_GB2312"/>
                <w:kern w:val="0"/>
                <w:sz w:val="24"/>
                <w:lang w:bidi="ar"/>
              </w:rPr>
              <w:t>县区域公用品牌建设的动力机制、实现路径与辐射带动效应研究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浙江科技学院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莫家颖</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地方数字化立法对人工智能规制的理论与实践研究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浙江警察学院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薛姣</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共同富裕背景下浙江省未来社区健康养老路径研究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浙江建设职业技术学院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李翠萍</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59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工业互联网平台赋能中小企业</w:t>
            </w:r>
            <w:r w:rsidRPr="00AC33D8">
              <w:rPr>
                <w:rFonts w:eastAsia="仿宋_GB2312"/>
                <w:kern w:val="0"/>
                <w:sz w:val="24"/>
                <w:lang w:bidi="ar"/>
              </w:rPr>
              <w:t>C2M</w:t>
            </w:r>
            <w:r w:rsidRPr="00AC33D8">
              <w:rPr>
                <w:rFonts w:eastAsia="仿宋_GB2312"/>
                <w:kern w:val="0"/>
                <w:sz w:val="24"/>
                <w:lang w:bidi="ar"/>
              </w:rPr>
              <w:t>个性化定制模式创新研究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台州学院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李文华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60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面向多生命周期的浙江省人工林生态调控机制与可持续经营效益研究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浙江农林大学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祁慧博</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rPr>
              <w:t>1</w:t>
            </w:r>
            <w:r w:rsidRPr="00AC33D8">
              <w:rPr>
                <w:rFonts w:eastAsia="仿宋_GB2312"/>
                <w:kern w:val="0"/>
                <w:sz w:val="24"/>
                <w:lang/>
              </w:rPr>
              <w:t>61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数字创新生态系统赋能</w:t>
            </w:r>
            <w:r w:rsidRPr="00AC33D8">
              <w:rPr>
                <w:rFonts w:eastAsia="仿宋_GB2312"/>
                <w:kern w:val="0"/>
                <w:sz w:val="24"/>
                <w:lang w:bidi="ar"/>
              </w:rPr>
              <w:t>“</w:t>
            </w:r>
            <w:r w:rsidRPr="00AC33D8">
              <w:rPr>
                <w:rFonts w:eastAsia="仿宋_GB2312"/>
                <w:kern w:val="0"/>
                <w:sz w:val="24"/>
                <w:lang w:bidi="ar"/>
              </w:rPr>
              <w:t>专精特新</w:t>
            </w:r>
            <w:r w:rsidRPr="00AC33D8">
              <w:rPr>
                <w:rFonts w:eastAsia="仿宋_GB2312"/>
                <w:kern w:val="0"/>
                <w:sz w:val="24"/>
                <w:lang w:bidi="ar"/>
              </w:rPr>
              <w:t>”</w:t>
            </w:r>
            <w:r w:rsidRPr="00AC33D8">
              <w:rPr>
                <w:rFonts w:eastAsia="仿宋_GB2312"/>
                <w:kern w:val="0"/>
                <w:sz w:val="24"/>
                <w:lang w:bidi="ar"/>
              </w:rPr>
              <w:t>企业集群协同发展的路径研究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浙江理工大学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陈丽哲</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lastRenderedPageBreak/>
              <w:t>1</w:t>
            </w:r>
            <w:r w:rsidRPr="00AC33D8">
              <w:rPr>
                <w:rFonts w:eastAsia="仿宋_GB2312"/>
                <w:kern w:val="0"/>
                <w:sz w:val="24"/>
                <w:lang/>
              </w:rPr>
              <w:t>6</w:t>
            </w:r>
            <w:r w:rsidRPr="00AC33D8">
              <w:rPr>
                <w:rFonts w:eastAsia="仿宋_GB2312"/>
                <w:kern w:val="0"/>
                <w:sz w:val="24"/>
              </w:rPr>
              <w:t>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构建</w:t>
            </w:r>
            <w:r w:rsidRPr="00AC33D8">
              <w:rPr>
                <w:rFonts w:eastAsia="仿宋_GB2312"/>
                <w:kern w:val="0"/>
                <w:sz w:val="24"/>
                <w:lang w:bidi="ar"/>
              </w:rPr>
              <w:t>“</w:t>
            </w:r>
            <w:r w:rsidRPr="00AC33D8">
              <w:rPr>
                <w:rFonts w:eastAsia="仿宋_GB2312"/>
                <w:kern w:val="0"/>
                <w:sz w:val="24"/>
                <w:lang w:bidi="ar"/>
              </w:rPr>
              <w:t>一带一路</w:t>
            </w:r>
            <w:r w:rsidRPr="00AC33D8">
              <w:rPr>
                <w:rFonts w:eastAsia="仿宋_GB2312"/>
                <w:kern w:val="0"/>
                <w:sz w:val="24"/>
                <w:lang w:bidi="ar"/>
              </w:rPr>
              <w:t>”</w:t>
            </w:r>
            <w:r w:rsidRPr="00AC33D8">
              <w:rPr>
                <w:rFonts w:eastAsia="仿宋_GB2312"/>
                <w:kern w:val="0"/>
                <w:sz w:val="24"/>
                <w:lang w:bidi="ar"/>
              </w:rPr>
              <w:t>数字贸易规则研究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王欣</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6</w:t>
            </w:r>
            <w:r w:rsidRPr="00AC33D8">
              <w:rPr>
                <w:rFonts w:eastAsia="仿宋_GB2312"/>
                <w:kern w:val="0"/>
                <w:sz w:val="24"/>
              </w:rPr>
              <w:t>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教育数字化战略下屏幕接触对青少年身心健康发展的影响路径研究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杭州电子科技大学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江力涵</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6</w:t>
            </w:r>
            <w:r w:rsidRPr="00AC33D8">
              <w:rPr>
                <w:rFonts w:eastAsia="仿宋_GB2312"/>
                <w:kern w:val="0"/>
                <w:sz w:val="24"/>
              </w:rPr>
              <w:t>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双碳</w:t>
            </w:r>
            <w:r w:rsidRPr="00AC33D8">
              <w:rPr>
                <w:rFonts w:eastAsia="仿宋_GB2312"/>
                <w:kern w:val="0"/>
                <w:sz w:val="24"/>
                <w:lang w:bidi="ar"/>
              </w:rPr>
              <w:t>”</w:t>
            </w:r>
            <w:r w:rsidRPr="00AC33D8">
              <w:rPr>
                <w:rFonts w:eastAsia="仿宋_GB2312"/>
                <w:kern w:val="0"/>
                <w:sz w:val="24"/>
                <w:lang w:bidi="ar"/>
              </w:rPr>
              <w:t>目标下基于区块链技术的碳交易机制研究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北京航空航天大学杭州创新研究院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郭振纬</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6</w:t>
            </w:r>
            <w:r w:rsidRPr="00AC33D8">
              <w:rPr>
                <w:rFonts w:eastAsia="仿宋_GB2312"/>
                <w:kern w:val="0"/>
                <w:sz w:val="24"/>
              </w:rPr>
              <w:t>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创新扩散</w:t>
            </w:r>
            <w:r w:rsidRPr="00AC33D8">
              <w:rPr>
                <w:rFonts w:eastAsia="仿宋_GB2312"/>
                <w:kern w:val="0"/>
                <w:sz w:val="24"/>
                <w:lang w:bidi="ar"/>
              </w:rPr>
              <w:t>-</w:t>
            </w:r>
            <w:r w:rsidRPr="00AC33D8">
              <w:rPr>
                <w:rFonts w:eastAsia="仿宋_GB2312"/>
                <w:kern w:val="0"/>
                <w:sz w:val="24"/>
                <w:lang w:bidi="ar"/>
              </w:rPr>
              <w:t>技术接受</w:t>
            </w:r>
            <w:r w:rsidRPr="00AC33D8">
              <w:rPr>
                <w:rFonts w:eastAsia="仿宋_GB2312"/>
                <w:kern w:val="0"/>
                <w:sz w:val="24"/>
                <w:lang w:bidi="ar"/>
              </w:rPr>
              <w:t>”</w:t>
            </w:r>
            <w:r w:rsidRPr="00AC33D8">
              <w:rPr>
                <w:rFonts w:eastAsia="仿宋_GB2312"/>
                <w:kern w:val="0"/>
                <w:sz w:val="24"/>
                <w:lang w:bidi="ar"/>
              </w:rPr>
              <w:t>融合模型视角下城乡居民防癌健康素养提升策略研究</w:t>
            </w:r>
            <w:r w:rsidRPr="00AC33D8">
              <w:rPr>
                <w:rFonts w:eastAsia="仿宋_GB2312"/>
                <w:kern w:val="0"/>
                <w:sz w:val="24"/>
                <w:lang w:bidi="ar"/>
              </w:rPr>
              <w:t>——</w:t>
            </w:r>
            <w:r w:rsidRPr="00AC33D8">
              <w:rPr>
                <w:rFonts w:eastAsia="仿宋_GB2312"/>
                <w:kern w:val="0"/>
                <w:sz w:val="24"/>
                <w:lang w:bidi="ar"/>
              </w:rPr>
              <w:t>以结直肠癌为例</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浙江省肿瘤医院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李鸽伶</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6</w:t>
            </w:r>
            <w:r w:rsidRPr="00AC33D8">
              <w:rPr>
                <w:rFonts w:eastAsia="仿宋_GB2312"/>
                <w:kern w:val="0"/>
                <w:sz w:val="24"/>
              </w:rPr>
              <w:t>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数字乡村背景下数据要素赋能乡村振兴机制研究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北京航空航天大学杭州创新研究院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赵建峰</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6</w:t>
            </w:r>
            <w:r w:rsidRPr="00AC33D8">
              <w:rPr>
                <w:rFonts w:eastAsia="仿宋_GB2312"/>
                <w:kern w:val="0"/>
                <w:sz w:val="24"/>
              </w:rPr>
              <w:t>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两进两回</w:t>
            </w:r>
            <w:r w:rsidRPr="00AC33D8">
              <w:rPr>
                <w:rFonts w:eastAsia="仿宋_GB2312"/>
                <w:kern w:val="0"/>
                <w:sz w:val="24"/>
                <w:lang w:bidi="ar"/>
              </w:rPr>
              <w:t>”</w:t>
            </w:r>
            <w:r w:rsidRPr="00AC33D8">
              <w:rPr>
                <w:rFonts w:eastAsia="仿宋_GB2312"/>
                <w:kern w:val="0"/>
                <w:sz w:val="24"/>
                <w:lang w:bidi="ar"/>
              </w:rPr>
              <w:t>驱动浙江县域创新能力提升的联动效应与路径优化研究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浙江越秀外国语学院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邹兵</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6</w:t>
            </w:r>
            <w:r w:rsidRPr="00AC33D8">
              <w:rPr>
                <w:rFonts w:eastAsia="仿宋_GB2312"/>
                <w:kern w:val="0"/>
                <w:sz w:val="24"/>
              </w:rPr>
              <w:t>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数字化变革驱动实体企业流程与技术协同创新的机理、溢出效应与路径优化研究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杭州电子科技大学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温茜茜</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6</w:t>
            </w:r>
            <w:r w:rsidRPr="00AC33D8">
              <w:rPr>
                <w:rFonts w:eastAsia="仿宋_GB2312"/>
                <w:kern w:val="0"/>
                <w:sz w:val="24"/>
              </w:rPr>
              <w:t>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双碳目标下标准创新对碳排放的影响效应及浙江路径研究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中国计量大学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孙莹</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7</w:t>
            </w:r>
            <w:r w:rsidRPr="00AC33D8">
              <w:rPr>
                <w:rFonts w:eastAsia="仿宋_GB2312"/>
                <w:kern w:val="0"/>
                <w:sz w:val="24"/>
              </w:rPr>
              <w:t>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建立科技小巨人企业培育体系的对策研究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蒋一琛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7</w:t>
            </w:r>
            <w:r w:rsidRPr="00AC33D8">
              <w:rPr>
                <w:rFonts w:eastAsia="仿宋_GB2312"/>
                <w:kern w:val="0"/>
                <w:sz w:val="24"/>
              </w:rPr>
              <w:t>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双碳战略目标下浙江货物运输</w:t>
            </w:r>
            <w:r w:rsidRPr="00AC33D8">
              <w:rPr>
                <w:rFonts w:eastAsia="仿宋_GB2312"/>
                <w:kern w:val="0"/>
                <w:sz w:val="24"/>
                <w:lang w:bidi="ar"/>
              </w:rPr>
              <w:t>“</w:t>
            </w:r>
            <w:r w:rsidRPr="00AC33D8">
              <w:rPr>
                <w:rFonts w:eastAsia="仿宋_GB2312"/>
                <w:kern w:val="0"/>
                <w:sz w:val="24"/>
                <w:lang w:bidi="ar"/>
              </w:rPr>
              <w:t>公转水</w:t>
            </w:r>
            <w:r w:rsidRPr="00AC33D8">
              <w:rPr>
                <w:rFonts w:eastAsia="仿宋_GB2312"/>
                <w:kern w:val="0"/>
                <w:sz w:val="24"/>
                <w:lang w:bidi="ar"/>
              </w:rPr>
              <w:t>”</w:t>
            </w:r>
            <w:r w:rsidRPr="00AC33D8">
              <w:rPr>
                <w:rFonts w:eastAsia="仿宋_GB2312"/>
                <w:kern w:val="0"/>
                <w:sz w:val="24"/>
                <w:lang w:bidi="ar"/>
              </w:rPr>
              <w:t>转移潜力及对策研究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浙江交通职业技术学院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鲍婷婷</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1</w:t>
            </w:r>
            <w:r w:rsidRPr="00AC33D8">
              <w:rPr>
                <w:rFonts w:eastAsia="仿宋_GB2312"/>
                <w:kern w:val="0"/>
                <w:sz w:val="24"/>
                <w:lang/>
              </w:rPr>
              <w:t>72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数字贸易背景下义乌国际陆港集装箱甩挂运输调度优化与决策研究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曹振新</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173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农合联建设背景下浙江省低碳农业</w:t>
            </w:r>
            <w:r w:rsidRPr="00AC33D8">
              <w:rPr>
                <w:rFonts w:eastAsia="仿宋_GB2312"/>
                <w:kern w:val="0"/>
                <w:sz w:val="24"/>
                <w:lang w:bidi="ar"/>
              </w:rPr>
              <w:t>“</w:t>
            </w:r>
            <w:r w:rsidRPr="00AC33D8">
              <w:rPr>
                <w:rFonts w:eastAsia="仿宋_GB2312"/>
                <w:kern w:val="0"/>
                <w:sz w:val="24"/>
                <w:lang w:bidi="ar"/>
              </w:rPr>
              <w:t>四位一体</w:t>
            </w:r>
            <w:r w:rsidRPr="00AC33D8">
              <w:rPr>
                <w:rFonts w:eastAsia="仿宋_GB2312"/>
                <w:kern w:val="0"/>
                <w:sz w:val="24"/>
                <w:lang w:bidi="ar"/>
              </w:rPr>
              <w:t>”</w:t>
            </w:r>
            <w:r w:rsidRPr="00AC33D8">
              <w:rPr>
                <w:rFonts w:eastAsia="仿宋_GB2312"/>
                <w:kern w:val="0"/>
                <w:sz w:val="24"/>
                <w:lang w:bidi="ar"/>
              </w:rPr>
              <w:t>发展机制研究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浙江经贸职业技术学院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李伟</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174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浙江山区</w:t>
            </w:r>
            <w:r w:rsidRPr="00AC33D8">
              <w:rPr>
                <w:rFonts w:eastAsia="仿宋_GB2312"/>
                <w:kern w:val="0"/>
                <w:sz w:val="24"/>
                <w:lang w:bidi="ar"/>
              </w:rPr>
              <w:t>26</w:t>
            </w:r>
            <w:r w:rsidRPr="00AC33D8">
              <w:rPr>
                <w:rFonts w:eastAsia="仿宋_GB2312"/>
                <w:kern w:val="0"/>
                <w:sz w:val="24"/>
                <w:lang w:bidi="ar"/>
              </w:rPr>
              <w:t>县建设</w:t>
            </w:r>
            <w:r w:rsidRPr="00AC33D8">
              <w:rPr>
                <w:rFonts w:eastAsia="仿宋_GB2312"/>
                <w:kern w:val="0"/>
                <w:sz w:val="24"/>
                <w:lang w:bidi="ar"/>
              </w:rPr>
              <w:t>“</w:t>
            </w:r>
            <w:r w:rsidRPr="00AC33D8">
              <w:rPr>
                <w:rFonts w:eastAsia="仿宋_GB2312"/>
                <w:kern w:val="0"/>
                <w:sz w:val="24"/>
                <w:lang w:bidi="ar"/>
              </w:rPr>
              <w:t>科创飞地</w:t>
            </w:r>
            <w:r w:rsidRPr="00AC33D8">
              <w:rPr>
                <w:rFonts w:eastAsia="仿宋_GB2312"/>
                <w:kern w:val="0"/>
                <w:sz w:val="24"/>
                <w:lang w:bidi="ar"/>
              </w:rPr>
              <w:t>”</w:t>
            </w:r>
            <w:r w:rsidRPr="00AC33D8">
              <w:rPr>
                <w:rFonts w:eastAsia="仿宋_GB2312"/>
                <w:kern w:val="0"/>
                <w:sz w:val="24"/>
                <w:lang w:bidi="ar"/>
              </w:rPr>
              <w:t>的模式选择、运行机制与效能提升研究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温州商学院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应里孟</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175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基于工具架构的科技创新人才政策文本结构化理论与计量实证研究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浙江中医药大学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裴彤</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lastRenderedPageBreak/>
              <w:t>176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基于</w:t>
            </w:r>
            <w:r w:rsidRPr="00AC33D8">
              <w:rPr>
                <w:rFonts w:eastAsia="仿宋_GB2312"/>
                <w:kern w:val="0"/>
                <w:sz w:val="24"/>
                <w:lang w:bidi="ar"/>
              </w:rPr>
              <w:t>“</w:t>
            </w:r>
            <w:r w:rsidRPr="00AC33D8">
              <w:rPr>
                <w:rFonts w:eastAsia="仿宋_GB2312"/>
                <w:kern w:val="0"/>
                <w:sz w:val="24"/>
                <w:lang w:bidi="ar"/>
              </w:rPr>
              <w:t>数智化</w:t>
            </w:r>
            <w:r w:rsidRPr="00AC33D8">
              <w:rPr>
                <w:rFonts w:eastAsia="仿宋_GB2312"/>
                <w:kern w:val="0"/>
                <w:sz w:val="24"/>
                <w:lang w:bidi="ar"/>
              </w:rPr>
              <w:t>”</w:t>
            </w:r>
            <w:r w:rsidRPr="00AC33D8">
              <w:rPr>
                <w:rFonts w:eastAsia="仿宋_GB2312"/>
                <w:kern w:val="0"/>
                <w:sz w:val="24"/>
                <w:lang w:bidi="ar"/>
              </w:rPr>
              <w:t>技术的乡村住宅聚类机制及其节能提升策略研究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浙江农林大学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池方爱</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177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共同富裕背景下数字赋能乡村包容性创业者的生态系统构建研究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嘉兴学院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刘原兵</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178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基于所院融合视角下的科技创新能力提升路径实证研究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中国科学院基础医学与肿瘤研究所（筹）</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娄懿</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179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浙江省数字经济产业园创新资源协同供给机制优化研究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宁波大学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王婉娟</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打造全球数字贸易中心背景下浙江省推进数字贸易国际标准制定的实现路径研究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中国计量大学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浙江数字服务贸易融入全球价值链分工演进及决定因素</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浙江外国语学院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王阳</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浙江省产业创新服务综合体标准化运营模式研究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浙江省标准化研究院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梁素梅</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碳捕集技术与碳金融深度融合机制研究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浙江大学湖州研究院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左元慧</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共同富裕背景下浙江省内财政转移支付最优政策研究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周闻宇</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碳中和愿景下浙江省绿色技术创新发展态势与前沿评估</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浙大城市学院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吕晓赞</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共同富裕示范区建设背景下联合基金研究成果</w:t>
            </w:r>
            <w:r w:rsidRPr="00AC33D8">
              <w:rPr>
                <w:rFonts w:eastAsia="仿宋_GB2312"/>
                <w:kern w:val="0"/>
                <w:sz w:val="24"/>
                <w:lang w:bidi="ar"/>
              </w:rPr>
              <w:t>“</w:t>
            </w:r>
            <w:r w:rsidRPr="00AC33D8">
              <w:rPr>
                <w:rFonts w:eastAsia="仿宋_GB2312"/>
                <w:kern w:val="0"/>
                <w:sz w:val="24"/>
                <w:lang w:bidi="ar"/>
              </w:rPr>
              <w:t>五元价值</w:t>
            </w:r>
            <w:r w:rsidRPr="00AC33D8">
              <w:rPr>
                <w:rFonts w:eastAsia="仿宋_GB2312"/>
                <w:kern w:val="0"/>
                <w:sz w:val="24"/>
                <w:lang w:bidi="ar"/>
              </w:rPr>
              <w:t>”</w:t>
            </w:r>
            <w:r w:rsidRPr="00AC33D8">
              <w:rPr>
                <w:rFonts w:eastAsia="仿宋_GB2312"/>
                <w:kern w:val="0"/>
                <w:sz w:val="24"/>
                <w:lang w:bidi="ar"/>
              </w:rPr>
              <w:t>评价机制与转化路径研究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中国科学院宁波材料技术与工程研究所</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王古月</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科技金融赋能大型科研仪器开放共享的对策研究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浙江理工大学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沈涛</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基于</w:t>
            </w:r>
            <w:r w:rsidRPr="00AC33D8">
              <w:rPr>
                <w:rFonts w:eastAsia="仿宋_GB2312"/>
                <w:kern w:val="0"/>
                <w:sz w:val="24"/>
                <w:lang w:bidi="ar"/>
              </w:rPr>
              <w:t>“</w:t>
            </w:r>
            <w:r w:rsidRPr="00AC33D8">
              <w:rPr>
                <w:rFonts w:eastAsia="仿宋_GB2312"/>
                <w:kern w:val="0"/>
                <w:sz w:val="24"/>
                <w:lang w:bidi="ar"/>
              </w:rPr>
              <w:t>技术</w:t>
            </w:r>
            <w:r w:rsidRPr="00AC33D8">
              <w:rPr>
                <w:rFonts w:eastAsia="仿宋_GB2312"/>
                <w:kern w:val="0"/>
                <w:sz w:val="24"/>
                <w:lang w:bidi="ar"/>
              </w:rPr>
              <w:t>-</w:t>
            </w:r>
            <w:r w:rsidRPr="00AC33D8">
              <w:rPr>
                <w:rFonts w:eastAsia="仿宋_GB2312"/>
                <w:kern w:val="0"/>
                <w:sz w:val="24"/>
                <w:lang w:bidi="ar"/>
              </w:rPr>
              <w:t>组织</w:t>
            </w:r>
            <w:r w:rsidRPr="00AC33D8">
              <w:rPr>
                <w:rFonts w:eastAsia="仿宋_GB2312"/>
                <w:kern w:val="0"/>
                <w:sz w:val="24"/>
                <w:lang w:bidi="ar"/>
              </w:rPr>
              <w:t>-</w:t>
            </w:r>
            <w:r w:rsidRPr="00AC33D8">
              <w:rPr>
                <w:rFonts w:eastAsia="仿宋_GB2312"/>
                <w:kern w:val="0"/>
                <w:sz w:val="24"/>
                <w:lang w:bidi="ar"/>
              </w:rPr>
              <w:t>环境</w:t>
            </w:r>
            <w:r w:rsidRPr="00AC33D8">
              <w:rPr>
                <w:rFonts w:eastAsia="仿宋_GB2312"/>
                <w:kern w:val="0"/>
                <w:sz w:val="24"/>
                <w:lang w:bidi="ar"/>
              </w:rPr>
              <w:t>”</w:t>
            </w:r>
            <w:r w:rsidRPr="00AC33D8">
              <w:rPr>
                <w:rFonts w:eastAsia="仿宋_GB2312"/>
                <w:kern w:val="0"/>
                <w:sz w:val="24"/>
                <w:lang w:bidi="ar"/>
              </w:rPr>
              <w:t>框架的浙江省</w:t>
            </w:r>
            <w:r w:rsidRPr="00AC33D8">
              <w:rPr>
                <w:rFonts w:eastAsia="仿宋_GB2312"/>
                <w:kern w:val="0"/>
                <w:sz w:val="24"/>
                <w:lang w:bidi="ar"/>
              </w:rPr>
              <w:t>“</w:t>
            </w:r>
            <w:r w:rsidRPr="00AC33D8">
              <w:rPr>
                <w:rFonts w:eastAsia="仿宋_GB2312"/>
                <w:kern w:val="0"/>
                <w:sz w:val="24"/>
                <w:lang w:bidi="ar"/>
              </w:rPr>
              <w:t>专精特新</w:t>
            </w:r>
            <w:r w:rsidRPr="00AC33D8">
              <w:rPr>
                <w:rFonts w:eastAsia="仿宋_GB2312"/>
                <w:kern w:val="0"/>
                <w:sz w:val="24"/>
                <w:lang w:bidi="ar"/>
              </w:rPr>
              <w:t>”</w:t>
            </w:r>
            <w:r w:rsidRPr="00AC33D8">
              <w:rPr>
                <w:rFonts w:eastAsia="仿宋_GB2312"/>
                <w:kern w:val="0"/>
                <w:sz w:val="24"/>
                <w:lang w:bidi="ar"/>
              </w:rPr>
              <w:t>企业数字化转型路径研究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宁波财经学院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齐培培</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189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w:t>
            </w:r>
            <w:r w:rsidRPr="00AC33D8">
              <w:rPr>
                <w:rFonts w:eastAsia="仿宋_GB2312"/>
                <w:kern w:val="0"/>
                <w:sz w:val="24"/>
                <w:lang w:bidi="ar"/>
              </w:rPr>
              <w:t>两业</w:t>
            </w:r>
            <w:r w:rsidRPr="00AC33D8">
              <w:rPr>
                <w:rFonts w:eastAsia="仿宋_GB2312"/>
                <w:kern w:val="0"/>
                <w:sz w:val="24"/>
                <w:lang w:bidi="ar"/>
              </w:rPr>
              <w:t>”</w:t>
            </w:r>
            <w:r w:rsidRPr="00AC33D8">
              <w:rPr>
                <w:rFonts w:eastAsia="仿宋_GB2312"/>
                <w:kern w:val="0"/>
                <w:sz w:val="24"/>
                <w:lang w:bidi="ar"/>
              </w:rPr>
              <w:t>融合创新驱动浙江省制造业价值链攀升的路径研究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宁波工程学院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王必锋</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lastRenderedPageBreak/>
              <w:t>190</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人工智能视域下宁波史前遗址数字化保护利用对策研究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浙大宁波理工学院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王朗</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191</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数字金融对浙江小微企业就业吸纳能力的影响机制与实证研究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宁波财经学院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张超</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192</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浙江省共同富裕建设效率：时空演化、影响因素与提升路径</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浙大宁波理工学院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李成刚</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193</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数智赋能浙江省打造国际一流现代纺织产业基地策略与路径研究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left"/>
              <w:textAlignment w:val="center"/>
              <w:rPr>
                <w:rFonts w:eastAsia="仿宋_GB2312"/>
                <w:kern w:val="0"/>
                <w:sz w:val="24"/>
              </w:rPr>
            </w:pPr>
            <w:r w:rsidRPr="00AC33D8">
              <w:rPr>
                <w:rFonts w:eastAsia="仿宋_GB2312"/>
                <w:kern w:val="0"/>
                <w:sz w:val="24"/>
                <w:lang w:bidi="ar"/>
              </w:rPr>
              <w:t>浙江纺织服装职业技术学院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widowControl/>
              <w:jc w:val="center"/>
              <w:textAlignment w:val="center"/>
              <w:rPr>
                <w:rFonts w:eastAsia="仿宋_GB2312"/>
                <w:kern w:val="0"/>
                <w:sz w:val="24"/>
              </w:rPr>
            </w:pPr>
            <w:r w:rsidRPr="00AC33D8">
              <w:rPr>
                <w:rFonts w:eastAsia="仿宋_GB2312"/>
                <w:kern w:val="0"/>
                <w:sz w:val="24"/>
                <w:lang w:bidi="ar"/>
              </w:rPr>
              <w:t>胡秋儿</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194</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科技创新重大主题宣传与舆情处置的联动机制研究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浙江省科技宣传教育中心</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lang w:bidi="ar"/>
              </w:rPr>
            </w:pPr>
            <w:r w:rsidRPr="00AC33D8">
              <w:rPr>
                <w:rFonts w:eastAsia="仿宋_GB2312"/>
                <w:sz w:val="24"/>
              </w:rPr>
              <w:t>李祖平</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195</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共同富裕示范区建设背景下浙江省科创走廊联动推进和拓展提升路径研究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lang w:bidi="ar"/>
              </w:rPr>
            </w:pPr>
            <w:r w:rsidRPr="00AC33D8">
              <w:rPr>
                <w:rFonts w:eastAsia="仿宋_GB2312"/>
                <w:sz w:val="24"/>
              </w:rPr>
              <w:t>王紫露</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196</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实施科技成果评价改革的思路及对策研究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浙江省科技信息研究院</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lang w:bidi="ar"/>
              </w:rPr>
            </w:pPr>
            <w:r w:rsidRPr="00AC33D8">
              <w:rPr>
                <w:rFonts w:eastAsia="仿宋_GB2312"/>
                <w:sz w:val="24"/>
              </w:rPr>
              <w:t>邓丹青</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197</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浙江省科技服务业发展路径与对策研究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浙江火炬生产力促进中心有限公司</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lang w:bidi="ar"/>
              </w:rPr>
            </w:pPr>
            <w:r w:rsidRPr="00AC33D8">
              <w:rPr>
                <w:rFonts w:eastAsia="仿宋_GB2312"/>
                <w:sz w:val="24"/>
              </w:rPr>
              <w:t>杜旭红</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198</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坚持创新制胜</w:t>
            </w:r>
            <w:r w:rsidRPr="00AC33D8">
              <w:rPr>
                <w:rFonts w:eastAsia="仿宋_GB2312"/>
                <w:sz w:val="24"/>
              </w:rPr>
              <w:t xml:space="preserve">  </w:t>
            </w:r>
            <w:r w:rsidRPr="00AC33D8">
              <w:rPr>
                <w:rFonts w:eastAsia="仿宋_GB2312"/>
                <w:sz w:val="24"/>
              </w:rPr>
              <w:t>加强科技厅系统唯实惟先机关作风建设的实践研究</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浙江省自然科学基金委员会办公室</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lang w:bidi="ar"/>
              </w:rPr>
            </w:pPr>
            <w:r w:rsidRPr="00AC33D8">
              <w:rPr>
                <w:rFonts w:eastAsia="仿宋_GB2312"/>
                <w:sz w:val="24"/>
              </w:rPr>
              <w:t>徐静休</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r w:rsidR="00EF7E77" w:rsidRPr="00AC33D8" w:rsidTr="00EF62DB">
        <w:trPr>
          <w:trHeight w:val="522"/>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jc w:val="center"/>
              <w:textAlignment w:val="center"/>
              <w:rPr>
                <w:rFonts w:eastAsia="仿宋_GB2312"/>
                <w:kern w:val="0"/>
                <w:sz w:val="24"/>
                <w:lang/>
              </w:rPr>
            </w:pPr>
            <w:r w:rsidRPr="00AC33D8">
              <w:rPr>
                <w:rFonts w:eastAsia="仿宋_GB2312"/>
                <w:kern w:val="0"/>
                <w:sz w:val="24"/>
                <w:lang/>
              </w:rPr>
              <w:t>199</w:t>
            </w: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构建</w:t>
            </w:r>
            <w:r w:rsidRPr="00AC33D8">
              <w:rPr>
                <w:rFonts w:eastAsia="仿宋_GB2312"/>
                <w:sz w:val="24"/>
              </w:rPr>
              <w:t>“</w:t>
            </w:r>
            <w:r w:rsidRPr="00AC33D8">
              <w:rPr>
                <w:rFonts w:eastAsia="仿宋_GB2312"/>
                <w:sz w:val="24"/>
              </w:rPr>
              <w:t>清廉科技</w:t>
            </w:r>
            <w:r w:rsidRPr="00AC33D8">
              <w:rPr>
                <w:rFonts w:eastAsia="仿宋_GB2312"/>
                <w:sz w:val="24"/>
              </w:rPr>
              <w:t>”</w:t>
            </w:r>
            <w:r w:rsidRPr="00AC33D8">
              <w:rPr>
                <w:rFonts w:eastAsia="仿宋_GB2312"/>
                <w:sz w:val="24"/>
              </w:rPr>
              <w:t>体系护航科技事业发展</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spacing w:line="360" w:lineRule="exact"/>
              <w:rPr>
                <w:rFonts w:eastAsia="仿宋_GB2312"/>
                <w:kern w:val="0"/>
                <w:sz w:val="24"/>
                <w:lang w:bidi="ar"/>
              </w:rPr>
            </w:pPr>
            <w:r w:rsidRPr="00AC33D8">
              <w:rPr>
                <w:rFonts w:eastAsia="仿宋_GB2312"/>
                <w:sz w:val="24"/>
              </w:rPr>
              <w:t>杭州师范大学</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7E77" w:rsidRPr="00AC33D8" w:rsidRDefault="00EF7E77" w:rsidP="00EF62DB">
            <w:pPr>
              <w:spacing w:line="360" w:lineRule="exact"/>
              <w:jc w:val="center"/>
              <w:rPr>
                <w:rFonts w:eastAsia="仿宋_GB2312"/>
                <w:kern w:val="0"/>
                <w:sz w:val="24"/>
                <w:lang w:bidi="ar"/>
              </w:rPr>
            </w:pPr>
            <w:r w:rsidRPr="00AC33D8">
              <w:rPr>
                <w:rFonts w:eastAsia="仿宋_GB2312"/>
                <w:sz w:val="24"/>
              </w:rPr>
              <w:t>应维华</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EF7E77" w:rsidRPr="00AC33D8" w:rsidRDefault="00EF7E77" w:rsidP="00EF62DB">
            <w:pPr>
              <w:widowControl/>
              <w:spacing w:line="240" w:lineRule="exact"/>
              <w:jc w:val="center"/>
              <w:textAlignment w:val="center"/>
              <w:rPr>
                <w:rFonts w:eastAsia="仿宋_GB2312"/>
                <w:kern w:val="0"/>
                <w:sz w:val="24"/>
              </w:rPr>
            </w:pPr>
            <w:r w:rsidRPr="00AC33D8">
              <w:rPr>
                <w:rFonts w:eastAsia="仿宋_GB2312"/>
                <w:kern w:val="0"/>
                <w:sz w:val="24"/>
              </w:rPr>
              <w:t>一般项目</w:t>
            </w:r>
          </w:p>
        </w:tc>
      </w:tr>
    </w:tbl>
    <w:p w:rsidR="00EF7E77" w:rsidRPr="00AC33D8" w:rsidRDefault="00EF7E77" w:rsidP="00EF7E77">
      <w:pPr>
        <w:spacing w:line="560" w:lineRule="exact"/>
        <w:rPr>
          <w:rFonts w:eastAsia="仿宋_GB2312"/>
        </w:rPr>
      </w:pPr>
    </w:p>
    <w:p w:rsidR="00601A80" w:rsidRDefault="00601A80"/>
    <w:sectPr w:rsidR="00601A80" w:rsidSect="00AC33D8">
      <w:footerReference w:type="even" r:id="rId5"/>
      <w:footerReference w:type="default" r:id="rId6"/>
      <w:pgSz w:w="16838" w:h="11906" w:orient="landscape"/>
      <w:pgMar w:top="1587" w:right="2098" w:bottom="1474" w:left="1440" w:header="851" w:footer="1134" w:gutter="0"/>
      <w:cols w:space="72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68" w:rsidRDefault="00EF7E77">
    <w:pPr>
      <w:pStyle w:val="a3"/>
    </w:pPr>
    <w:r>
      <w:rPr>
        <w:rStyle w:val="a7"/>
        <w:rFonts w:ascii="宋体" w:hint="eastAsia"/>
        <w:sz w:val="28"/>
        <w:szCs w:val="28"/>
      </w:rPr>
      <w:t>－</w:t>
    </w:r>
    <w:r>
      <w:rPr>
        <w:rStyle w:val="a7"/>
        <w:rFonts w:ascii="宋体"/>
        <w:sz w:val="28"/>
        <w:szCs w:val="28"/>
      </w:rPr>
      <w:t xml:space="preserve"> </w:t>
    </w:r>
    <w:r>
      <w:rPr>
        <w:rStyle w:val="a7"/>
        <w:rFonts w:ascii="宋体"/>
        <w:sz w:val="28"/>
        <w:szCs w:val="28"/>
      </w:rPr>
      <w:fldChar w:fldCharType="begin"/>
    </w:r>
    <w:r>
      <w:rPr>
        <w:rStyle w:val="a7"/>
        <w:rFonts w:ascii="宋体"/>
        <w:sz w:val="28"/>
        <w:szCs w:val="28"/>
      </w:rPr>
      <w:instrText xml:space="preserve">PAGE </w:instrText>
    </w:r>
    <w:r>
      <w:rPr>
        <w:rStyle w:val="a7"/>
        <w:rFonts w:ascii="宋体"/>
        <w:sz w:val="28"/>
        <w:szCs w:val="28"/>
      </w:rPr>
      <w:instrText xml:space="preserve"> </w:instrText>
    </w:r>
    <w:r>
      <w:rPr>
        <w:rStyle w:val="a7"/>
        <w:rFonts w:ascii="宋体"/>
        <w:sz w:val="28"/>
        <w:szCs w:val="28"/>
      </w:rPr>
      <w:fldChar w:fldCharType="separate"/>
    </w:r>
    <w:r>
      <w:rPr>
        <w:rStyle w:val="a7"/>
        <w:rFonts w:ascii="宋体"/>
        <w:noProof/>
        <w:sz w:val="28"/>
        <w:szCs w:val="28"/>
      </w:rPr>
      <w:t>16</w:t>
    </w:r>
    <w:r>
      <w:rPr>
        <w:rStyle w:val="a7"/>
        <w:rFonts w:ascii="宋体"/>
        <w:sz w:val="28"/>
        <w:szCs w:val="28"/>
      </w:rPr>
      <w:fldChar w:fldCharType="end"/>
    </w:r>
    <w:r>
      <w:rPr>
        <w:rStyle w:val="a7"/>
        <w:rFonts w:ascii="宋体"/>
        <w:sz w:val="28"/>
        <w:szCs w:val="28"/>
      </w:rPr>
      <w:t xml:space="preserve"> </w:t>
    </w:r>
    <w:r>
      <w:rPr>
        <w:rStyle w:val="a7"/>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68" w:rsidRDefault="00EF7E77" w:rsidP="00AC33D8">
    <w:pPr>
      <w:pStyle w:val="a3"/>
      <w:jc w:val="right"/>
    </w:pPr>
    <w:r>
      <w:rPr>
        <w:rStyle w:val="a7"/>
        <w:rFonts w:ascii="宋体" w:hint="eastAsia"/>
        <w:sz w:val="28"/>
        <w:szCs w:val="28"/>
      </w:rPr>
      <w:t>－</w:t>
    </w:r>
    <w:r>
      <w:rPr>
        <w:rStyle w:val="a7"/>
        <w:rFonts w:ascii="宋体"/>
        <w:sz w:val="28"/>
        <w:szCs w:val="28"/>
      </w:rPr>
      <w:t xml:space="preserve"> </w:t>
    </w:r>
    <w:r>
      <w:rPr>
        <w:rStyle w:val="a7"/>
        <w:rFonts w:ascii="宋体"/>
        <w:sz w:val="28"/>
        <w:szCs w:val="28"/>
      </w:rPr>
      <w:fldChar w:fldCharType="begin"/>
    </w:r>
    <w:r>
      <w:rPr>
        <w:rStyle w:val="a7"/>
        <w:rFonts w:ascii="宋体"/>
        <w:sz w:val="28"/>
        <w:szCs w:val="28"/>
      </w:rPr>
      <w:instrText xml:space="preserve">PAGE  </w:instrText>
    </w:r>
    <w:r>
      <w:rPr>
        <w:rStyle w:val="a7"/>
        <w:rFonts w:ascii="宋体"/>
        <w:sz w:val="28"/>
        <w:szCs w:val="28"/>
      </w:rPr>
      <w:fldChar w:fldCharType="separate"/>
    </w:r>
    <w:r>
      <w:rPr>
        <w:rStyle w:val="a7"/>
        <w:rFonts w:ascii="宋体"/>
        <w:noProof/>
        <w:sz w:val="28"/>
        <w:szCs w:val="28"/>
      </w:rPr>
      <w:t>2</w:t>
    </w:r>
    <w:r>
      <w:rPr>
        <w:rStyle w:val="a7"/>
        <w:rFonts w:ascii="宋体"/>
        <w:sz w:val="28"/>
        <w:szCs w:val="28"/>
      </w:rPr>
      <w:fldChar w:fldCharType="end"/>
    </w:r>
    <w:r>
      <w:rPr>
        <w:rStyle w:val="a7"/>
        <w:rFonts w:ascii="宋体"/>
        <w:sz w:val="28"/>
        <w:szCs w:val="28"/>
      </w:rPr>
      <w:t xml:space="preserve"> </w:t>
    </w:r>
    <w:r>
      <w:rPr>
        <w:rStyle w:val="a7"/>
        <w:rFonts w:asci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77"/>
    <w:rsid w:val="00601A80"/>
    <w:rsid w:val="00EF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F7E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EF7E77"/>
    <w:pPr>
      <w:widowControl w:val="0"/>
      <w:jc w:val="both"/>
    </w:pPr>
    <w:rPr>
      <w:rFonts w:ascii="Calibri" w:eastAsia="宋体" w:hAnsi="Calibri" w:cs="Times New Roman"/>
    </w:rPr>
  </w:style>
  <w:style w:type="paragraph" w:styleId="a3">
    <w:name w:val="footer"/>
    <w:basedOn w:val="a"/>
    <w:link w:val="Char"/>
    <w:uiPriority w:val="99"/>
    <w:unhideWhenUsed/>
    <w:rsid w:val="00EF7E77"/>
    <w:pPr>
      <w:tabs>
        <w:tab w:val="center" w:pos="4153"/>
        <w:tab w:val="right" w:pos="8306"/>
      </w:tabs>
      <w:snapToGrid w:val="0"/>
      <w:jc w:val="left"/>
    </w:pPr>
    <w:rPr>
      <w:sz w:val="18"/>
      <w:szCs w:val="18"/>
    </w:rPr>
  </w:style>
  <w:style w:type="character" w:customStyle="1" w:styleId="Char">
    <w:name w:val="页脚 Char"/>
    <w:basedOn w:val="a0"/>
    <w:link w:val="a3"/>
    <w:uiPriority w:val="99"/>
    <w:rsid w:val="00EF7E77"/>
    <w:rPr>
      <w:rFonts w:ascii="Times New Roman" w:eastAsia="宋体" w:hAnsi="Times New Roman" w:cs="Times New Roman"/>
      <w:sz w:val="18"/>
      <w:szCs w:val="18"/>
    </w:rPr>
  </w:style>
  <w:style w:type="paragraph" w:styleId="a4">
    <w:name w:val="header"/>
    <w:basedOn w:val="a"/>
    <w:link w:val="Char0"/>
    <w:uiPriority w:val="99"/>
    <w:unhideWhenUsed/>
    <w:rsid w:val="00EF7E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7E77"/>
    <w:rPr>
      <w:rFonts w:ascii="Times New Roman" w:eastAsia="宋体" w:hAnsi="Times New Roman" w:cs="Times New Roman"/>
      <w:sz w:val="18"/>
      <w:szCs w:val="18"/>
    </w:rPr>
  </w:style>
  <w:style w:type="table" w:styleId="a5">
    <w:name w:val="Table Grid"/>
    <w:basedOn w:val="a1"/>
    <w:uiPriority w:val="59"/>
    <w:rsid w:val="00EF7E7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EF7E77"/>
    <w:rPr>
      <w:b/>
      <w:bCs/>
    </w:rPr>
  </w:style>
  <w:style w:type="character" w:styleId="a7">
    <w:name w:val="page number"/>
    <w:rsid w:val="00EF7E77"/>
  </w:style>
  <w:style w:type="character" w:styleId="a8">
    <w:name w:val="Hyperlink"/>
    <w:uiPriority w:val="99"/>
    <w:unhideWhenUsed/>
    <w:qFormat/>
    <w:rsid w:val="00EF7E77"/>
    <w:rPr>
      <w:rFonts w:ascii="����" w:hAnsi="����" w:hint="default"/>
      <w:color w:val="000000"/>
      <w:sz w:val="21"/>
      <w:szCs w:val="21"/>
      <w:u w:val="none"/>
    </w:rPr>
  </w:style>
  <w:style w:type="character" w:customStyle="1" w:styleId="font11">
    <w:name w:val="font11"/>
    <w:qFormat/>
    <w:rsid w:val="00EF7E77"/>
    <w:rPr>
      <w:rFonts w:ascii="宋体" w:eastAsia="宋体" w:hAnsi="宋体" w:cs="宋体" w:hint="eastAsia"/>
      <w:color w:val="000000"/>
      <w:sz w:val="20"/>
      <w:szCs w:val="20"/>
      <w:u w:val="none"/>
    </w:rPr>
  </w:style>
  <w:style w:type="character" w:customStyle="1" w:styleId="font31">
    <w:name w:val="font31"/>
    <w:qFormat/>
    <w:rsid w:val="00EF7E77"/>
    <w:rPr>
      <w:rFonts w:ascii="宋体" w:eastAsia="宋体" w:hAnsi="宋体" w:cs="宋体" w:hint="eastAsia"/>
      <w:color w:val="000000"/>
      <w:sz w:val="20"/>
      <w:szCs w:val="20"/>
      <w:u w:val="none"/>
    </w:rPr>
  </w:style>
  <w:style w:type="character" w:customStyle="1" w:styleId="font41">
    <w:name w:val="font41"/>
    <w:qFormat/>
    <w:rsid w:val="00EF7E77"/>
    <w:rPr>
      <w:rFonts w:ascii="宋体" w:eastAsia="宋体" w:hAnsi="宋体" w:cs="宋体" w:hint="eastAsia"/>
      <w:color w:val="000000"/>
      <w:sz w:val="20"/>
      <w:szCs w:val="20"/>
      <w:u w:val="none"/>
    </w:rPr>
  </w:style>
  <w:style w:type="paragraph" w:styleId="a9">
    <w:name w:val="Balloon Text"/>
    <w:basedOn w:val="a"/>
    <w:link w:val="Char1"/>
    <w:uiPriority w:val="99"/>
    <w:semiHidden/>
    <w:unhideWhenUsed/>
    <w:rsid w:val="00EF7E77"/>
    <w:rPr>
      <w:sz w:val="18"/>
      <w:szCs w:val="18"/>
    </w:rPr>
  </w:style>
  <w:style w:type="character" w:customStyle="1" w:styleId="Char1">
    <w:name w:val="批注框文本 Char"/>
    <w:basedOn w:val="a0"/>
    <w:link w:val="a9"/>
    <w:uiPriority w:val="99"/>
    <w:semiHidden/>
    <w:rsid w:val="00EF7E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F7E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EF7E77"/>
    <w:pPr>
      <w:widowControl w:val="0"/>
      <w:jc w:val="both"/>
    </w:pPr>
    <w:rPr>
      <w:rFonts w:ascii="Calibri" w:eastAsia="宋体" w:hAnsi="Calibri" w:cs="Times New Roman"/>
    </w:rPr>
  </w:style>
  <w:style w:type="paragraph" w:styleId="a3">
    <w:name w:val="footer"/>
    <w:basedOn w:val="a"/>
    <w:link w:val="Char"/>
    <w:uiPriority w:val="99"/>
    <w:unhideWhenUsed/>
    <w:rsid w:val="00EF7E77"/>
    <w:pPr>
      <w:tabs>
        <w:tab w:val="center" w:pos="4153"/>
        <w:tab w:val="right" w:pos="8306"/>
      </w:tabs>
      <w:snapToGrid w:val="0"/>
      <w:jc w:val="left"/>
    </w:pPr>
    <w:rPr>
      <w:sz w:val="18"/>
      <w:szCs w:val="18"/>
    </w:rPr>
  </w:style>
  <w:style w:type="character" w:customStyle="1" w:styleId="Char">
    <w:name w:val="页脚 Char"/>
    <w:basedOn w:val="a0"/>
    <w:link w:val="a3"/>
    <w:uiPriority w:val="99"/>
    <w:rsid w:val="00EF7E77"/>
    <w:rPr>
      <w:rFonts w:ascii="Times New Roman" w:eastAsia="宋体" w:hAnsi="Times New Roman" w:cs="Times New Roman"/>
      <w:sz w:val="18"/>
      <w:szCs w:val="18"/>
    </w:rPr>
  </w:style>
  <w:style w:type="paragraph" w:styleId="a4">
    <w:name w:val="header"/>
    <w:basedOn w:val="a"/>
    <w:link w:val="Char0"/>
    <w:uiPriority w:val="99"/>
    <w:unhideWhenUsed/>
    <w:rsid w:val="00EF7E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7E77"/>
    <w:rPr>
      <w:rFonts w:ascii="Times New Roman" w:eastAsia="宋体" w:hAnsi="Times New Roman" w:cs="Times New Roman"/>
      <w:sz w:val="18"/>
      <w:szCs w:val="18"/>
    </w:rPr>
  </w:style>
  <w:style w:type="table" w:styleId="a5">
    <w:name w:val="Table Grid"/>
    <w:basedOn w:val="a1"/>
    <w:uiPriority w:val="59"/>
    <w:rsid w:val="00EF7E7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EF7E77"/>
    <w:rPr>
      <w:b/>
      <w:bCs/>
    </w:rPr>
  </w:style>
  <w:style w:type="character" w:styleId="a7">
    <w:name w:val="page number"/>
    <w:rsid w:val="00EF7E77"/>
  </w:style>
  <w:style w:type="character" w:styleId="a8">
    <w:name w:val="Hyperlink"/>
    <w:uiPriority w:val="99"/>
    <w:unhideWhenUsed/>
    <w:qFormat/>
    <w:rsid w:val="00EF7E77"/>
    <w:rPr>
      <w:rFonts w:ascii="����" w:hAnsi="����" w:hint="default"/>
      <w:color w:val="000000"/>
      <w:sz w:val="21"/>
      <w:szCs w:val="21"/>
      <w:u w:val="none"/>
    </w:rPr>
  </w:style>
  <w:style w:type="character" w:customStyle="1" w:styleId="font11">
    <w:name w:val="font11"/>
    <w:qFormat/>
    <w:rsid w:val="00EF7E77"/>
    <w:rPr>
      <w:rFonts w:ascii="宋体" w:eastAsia="宋体" w:hAnsi="宋体" w:cs="宋体" w:hint="eastAsia"/>
      <w:color w:val="000000"/>
      <w:sz w:val="20"/>
      <w:szCs w:val="20"/>
      <w:u w:val="none"/>
    </w:rPr>
  </w:style>
  <w:style w:type="character" w:customStyle="1" w:styleId="font31">
    <w:name w:val="font31"/>
    <w:qFormat/>
    <w:rsid w:val="00EF7E77"/>
    <w:rPr>
      <w:rFonts w:ascii="宋体" w:eastAsia="宋体" w:hAnsi="宋体" w:cs="宋体" w:hint="eastAsia"/>
      <w:color w:val="000000"/>
      <w:sz w:val="20"/>
      <w:szCs w:val="20"/>
      <w:u w:val="none"/>
    </w:rPr>
  </w:style>
  <w:style w:type="character" w:customStyle="1" w:styleId="font41">
    <w:name w:val="font41"/>
    <w:qFormat/>
    <w:rsid w:val="00EF7E77"/>
    <w:rPr>
      <w:rFonts w:ascii="宋体" w:eastAsia="宋体" w:hAnsi="宋体" w:cs="宋体" w:hint="eastAsia"/>
      <w:color w:val="000000"/>
      <w:sz w:val="20"/>
      <w:szCs w:val="20"/>
      <w:u w:val="none"/>
    </w:rPr>
  </w:style>
  <w:style w:type="paragraph" w:styleId="a9">
    <w:name w:val="Balloon Text"/>
    <w:basedOn w:val="a"/>
    <w:link w:val="Char1"/>
    <w:uiPriority w:val="99"/>
    <w:semiHidden/>
    <w:unhideWhenUsed/>
    <w:rsid w:val="00EF7E77"/>
    <w:rPr>
      <w:sz w:val="18"/>
      <w:szCs w:val="18"/>
    </w:rPr>
  </w:style>
  <w:style w:type="character" w:customStyle="1" w:styleId="Char1">
    <w:name w:val="批注框文本 Char"/>
    <w:basedOn w:val="a0"/>
    <w:link w:val="a9"/>
    <w:uiPriority w:val="99"/>
    <w:semiHidden/>
    <w:rsid w:val="00EF7E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2022-11-21T08:51:00Z</dcterms:created>
  <dcterms:modified xsi:type="dcterms:W3CDTF">2022-11-21T08:52:00Z</dcterms:modified>
</cp:coreProperties>
</file>