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E7" w:rsidRDefault="009729E7" w:rsidP="009729E7">
      <w:pPr>
        <w:widowControl/>
        <w:adjustRightInd w:val="0"/>
        <w:snapToGrid w:val="0"/>
        <w:spacing w:line="64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附 件1</w:t>
      </w:r>
    </w:p>
    <w:p w:rsidR="009729E7" w:rsidRDefault="009729E7" w:rsidP="009729E7">
      <w:pPr>
        <w:widowControl/>
        <w:adjustRightInd w:val="0"/>
        <w:snapToGrid w:val="0"/>
        <w:spacing w:line="640" w:lineRule="exact"/>
        <w:jc w:val="center"/>
        <w:rPr>
          <w:rFonts w:ascii="方正小标宋简体" w:eastAsia="方正小标宋简体" w:hAnsi="黑体" w:cs="宋体" w:hint="eastAsia"/>
          <w:kern w:val="0"/>
          <w:sz w:val="44"/>
          <w:szCs w:val="44"/>
        </w:rPr>
      </w:pPr>
      <w:r>
        <w:rPr>
          <w:rFonts w:ascii="方正小标宋简体" w:eastAsia="方正小标宋简体" w:hAnsi="黑体" w:cs="宋体" w:hint="eastAsia"/>
          <w:kern w:val="0"/>
          <w:sz w:val="44"/>
          <w:szCs w:val="44"/>
        </w:rPr>
        <w:t>培训课程目录</w:t>
      </w:r>
    </w:p>
    <w:p w:rsidR="009729E7" w:rsidRDefault="009729E7" w:rsidP="009729E7">
      <w:pPr>
        <w:widowControl/>
        <w:adjustRightInd w:val="0"/>
        <w:snapToGrid w:val="0"/>
        <w:spacing w:line="640" w:lineRule="exact"/>
        <w:jc w:val="center"/>
        <w:rPr>
          <w:rFonts w:ascii="方正小标宋简体" w:eastAsia="方正小标宋简体" w:hAnsi="黑体" w:cs="宋体" w:hint="eastAsia"/>
          <w:kern w:val="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7489"/>
      </w:tblGrid>
      <w:tr w:rsidR="009729E7" w:rsidRPr="008A56DD" w:rsidTr="00E450F4">
        <w:trPr>
          <w:trHeight w:val="830"/>
        </w:trPr>
        <w:tc>
          <w:tcPr>
            <w:tcW w:w="1192" w:type="dxa"/>
            <w:shd w:val="clear" w:color="auto" w:fill="auto"/>
          </w:tcPr>
          <w:p w:rsidR="009729E7" w:rsidRPr="008A56DD" w:rsidRDefault="009729E7" w:rsidP="00E450F4">
            <w:pPr>
              <w:widowControl/>
              <w:adjustRightInd w:val="0"/>
              <w:snapToGrid w:val="0"/>
              <w:spacing w:line="640" w:lineRule="exact"/>
              <w:jc w:val="center"/>
              <w:rPr>
                <w:rFonts w:ascii="方正小标宋简体" w:eastAsia="方正小标宋简体" w:hAnsi="黑体" w:cs="宋体" w:hint="eastAsia"/>
                <w:kern w:val="0"/>
                <w:sz w:val="44"/>
                <w:szCs w:val="44"/>
              </w:rPr>
            </w:pPr>
            <w:r w:rsidRPr="008A56DD">
              <w:rPr>
                <w:rFonts w:ascii="仿宋_GB2312" w:eastAsia="仿宋_GB2312" w:hAnsi="仿宋" w:cs="宋体" w:hint="eastAsia"/>
                <w:kern w:val="0"/>
                <w:sz w:val="32"/>
                <w:szCs w:val="32"/>
              </w:rPr>
              <w:t>序号</w:t>
            </w:r>
          </w:p>
        </w:tc>
        <w:tc>
          <w:tcPr>
            <w:tcW w:w="7489" w:type="dxa"/>
            <w:shd w:val="clear" w:color="auto" w:fill="auto"/>
          </w:tcPr>
          <w:p w:rsidR="009729E7" w:rsidRPr="008A56DD" w:rsidRDefault="009729E7" w:rsidP="00E450F4">
            <w:pPr>
              <w:widowControl/>
              <w:adjustRightInd w:val="0"/>
              <w:snapToGrid w:val="0"/>
              <w:spacing w:line="640" w:lineRule="exact"/>
              <w:jc w:val="center"/>
              <w:rPr>
                <w:rFonts w:ascii="方正小标宋简体" w:eastAsia="方正小标宋简体" w:hAnsi="黑体" w:cs="宋体" w:hint="eastAsia"/>
                <w:kern w:val="0"/>
                <w:sz w:val="44"/>
                <w:szCs w:val="44"/>
              </w:rPr>
            </w:pPr>
            <w:r w:rsidRPr="008A56DD">
              <w:rPr>
                <w:rFonts w:ascii="仿宋_GB2312" w:eastAsia="仿宋_GB2312" w:hAnsi="仿宋" w:cs="宋体" w:hint="eastAsia"/>
                <w:kern w:val="0"/>
                <w:sz w:val="32"/>
                <w:szCs w:val="32"/>
              </w:rPr>
              <w:t>培训课程</w:t>
            </w:r>
          </w:p>
        </w:tc>
      </w:tr>
      <w:tr w:rsidR="009729E7" w:rsidRPr="008A56DD" w:rsidTr="00E450F4">
        <w:trPr>
          <w:trHeight w:val="1727"/>
        </w:trPr>
        <w:tc>
          <w:tcPr>
            <w:tcW w:w="1192" w:type="dxa"/>
            <w:shd w:val="clear" w:color="auto" w:fill="auto"/>
            <w:vAlign w:val="center"/>
          </w:tcPr>
          <w:p w:rsidR="009729E7" w:rsidRPr="008A56DD" w:rsidRDefault="009729E7" w:rsidP="00E450F4">
            <w:pPr>
              <w:overflowPunct w:val="0"/>
              <w:spacing w:line="580" w:lineRule="exact"/>
              <w:jc w:val="center"/>
              <w:rPr>
                <w:rFonts w:ascii="仿宋_GB2312" w:eastAsia="仿宋_GB2312" w:hint="eastAsia"/>
                <w:sz w:val="32"/>
                <w:szCs w:val="32"/>
              </w:rPr>
            </w:pPr>
            <w:r w:rsidRPr="008A56DD">
              <w:rPr>
                <w:rFonts w:ascii="仿宋_GB2312" w:eastAsia="仿宋_GB2312" w:hint="eastAsia"/>
                <w:sz w:val="32"/>
                <w:szCs w:val="32"/>
              </w:rPr>
              <w:t>1</w:t>
            </w:r>
          </w:p>
        </w:tc>
        <w:tc>
          <w:tcPr>
            <w:tcW w:w="7489" w:type="dxa"/>
            <w:shd w:val="clear" w:color="auto" w:fill="auto"/>
          </w:tcPr>
          <w:p w:rsidR="009729E7" w:rsidRPr="008A56DD" w:rsidRDefault="009729E7" w:rsidP="00E450F4">
            <w:pPr>
              <w:spacing w:line="580" w:lineRule="exact"/>
              <w:rPr>
                <w:rFonts w:ascii="方正小标宋简体" w:eastAsia="方正小标宋简体" w:hAnsi="黑体" w:cs="宋体" w:hint="eastAsia"/>
                <w:kern w:val="0"/>
                <w:sz w:val="44"/>
                <w:szCs w:val="44"/>
              </w:rPr>
            </w:pPr>
            <w:r w:rsidRPr="008A56DD">
              <w:rPr>
                <w:rFonts w:ascii="仿宋_GB2312" w:eastAsia="仿宋_GB2312" w:hint="eastAsia"/>
                <w:sz w:val="32"/>
                <w:szCs w:val="32"/>
              </w:rPr>
              <w:t>《浙江省人民政府关于全面加快科技创新 推动高质量发展的若干意见》（简称“科技新政”）和科技新政督查发现问题整改提升行动解读</w:t>
            </w:r>
          </w:p>
        </w:tc>
      </w:tr>
      <w:tr w:rsidR="009729E7" w:rsidRPr="008A56DD" w:rsidTr="00E450F4">
        <w:trPr>
          <w:trHeight w:val="814"/>
        </w:trPr>
        <w:tc>
          <w:tcPr>
            <w:tcW w:w="1192" w:type="dxa"/>
            <w:shd w:val="clear" w:color="auto" w:fill="auto"/>
            <w:vAlign w:val="center"/>
          </w:tcPr>
          <w:p w:rsidR="009729E7" w:rsidRPr="008A56DD" w:rsidRDefault="009729E7" w:rsidP="00E450F4">
            <w:pPr>
              <w:overflowPunct w:val="0"/>
              <w:spacing w:line="580" w:lineRule="exact"/>
              <w:jc w:val="center"/>
              <w:rPr>
                <w:rFonts w:ascii="仿宋_GB2312" w:eastAsia="仿宋_GB2312" w:hint="eastAsia"/>
                <w:sz w:val="32"/>
                <w:szCs w:val="32"/>
              </w:rPr>
            </w:pPr>
            <w:r w:rsidRPr="008A56DD">
              <w:rPr>
                <w:rFonts w:ascii="仿宋_GB2312" w:eastAsia="仿宋_GB2312" w:hint="eastAsia"/>
                <w:sz w:val="32"/>
                <w:szCs w:val="32"/>
              </w:rPr>
              <w:t>2</w:t>
            </w:r>
          </w:p>
        </w:tc>
        <w:tc>
          <w:tcPr>
            <w:tcW w:w="7489" w:type="dxa"/>
            <w:shd w:val="clear" w:color="auto" w:fill="auto"/>
          </w:tcPr>
          <w:p w:rsidR="009729E7" w:rsidRPr="008A56DD" w:rsidRDefault="009729E7" w:rsidP="00E450F4">
            <w:pPr>
              <w:spacing w:line="580" w:lineRule="exact"/>
              <w:rPr>
                <w:rFonts w:ascii="方正小标宋简体" w:eastAsia="方正小标宋简体" w:hAnsi="黑体" w:cs="宋体" w:hint="eastAsia"/>
                <w:kern w:val="0"/>
                <w:sz w:val="44"/>
                <w:szCs w:val="44"/>
              </w:rPr>
            </w:pPr>
            <w:r w:rsidRPr="008A56DD">
              <w:rPr>
                <w:rFonts w:eastAsia="仿宋_GB2312"/>
                <w:sz w:val="32"/>
                <w:szCs w:val="32"/>
              </w:rPr>
              <w:t>《浙江省科学技术厅关于全力支持科技企业抗疫情促发展的通知》</w:t>
            </w:r>
            <w:r w:rsidRPr="008A56DD">
              <w:rPr>
                <w:rFonts w:eastAsia="仿宋_GB2312" w:hint="eastAsia"/>
                <w:sz w:val="32"/>
                <w:szCs w:val="32"/>
              </w:rPr>
              <w:t>和</w:t>
            </w:r>
            <w:r w:rsidRPr="008A56DD">
              <w:rPr>
                <w:rFonts w:ascii="仿宋_GB2312" w:eastAsia="仿宋_GB2312" w:hint="eastAsia"/>
                <w:sz w:val="32"/>
                <w:szCs w:val="32"/>
              </w:rPr>
              <w:t>《关于充分发挥科技支撑“两手硬两战赢”作用确保实现全年目标任务的若干意见》“8+18”政策解读</w:t>
            </w:r>
          </w:p>
        </w:tc>
      </w:tr>
      <w:tr w:rsidR="009729E7" w:rsidRPr="008A56DD" w:rsidTr="00E450F4">
        <w:trPr>
          <w:trHeight w:val="863"/>
        </w:trPr>
        <w:tc>
          <w:tcPr>
            <w:tcW w:w="1192" w:type="dxa"/>
            <w:shd w:val="clear" w:color="auto" w:fill="auto"/>
            <w:vAlign w:val="center"/>
          </w:tcPr>
          <w:p w:rsidR="009729E7" w:rsidRPr="008A56DD" w:rsidRDefault="009729E7" w:rsidP="00E450F4">
            <w:pPr>
              <w:overflowPunct w:val="0"/>
              <w:spacing w:line="580" w:lineRule="exact"/>
              <w:jc w:val="center"/>
              <w:rPr>
                <w:rFonts w:ascii="仿宋_GB2312" w:eastAsia="仿宋_GB2312" w:hint="eastAsia"/>
                <w:sz w:val="32"/>
                <w:szCs w:val="32"/>
              </w:rPr>
            </w:pPr>
            <w:r w:rsidRPr="008A56DD">
              <w:rPr>
                <w:rFonts w:ascii="仿宋_GB2312" w:eastAsia="仿宋_GB2312" w:hint="eastAsia"/>
                <w:sz w:val="32"/>
                <w:szCs w:val="32"/>
              </w:rPr>
              <w:t>3</w:t>
            </w:r>
          </w:p>
        </w:tc>
        <w:tc>
          <w:tcPr>
            <w:tcW w:w="7489" w:type="dxa"/>
            <w:shd w:val="clear" w:color="auto" w:fill="auto"/>
          </w:tcPr>
          <w:p w:rsidR="009729E7" w:rsidRPr="008A56DD" w:rsidRDefault="009729E7" w:rsidP="00E450F4">
            <w:pPr>
              <w:widowControl/>
              <w:adjustRightInd w:val="0"/>
              <w:snapToGrid w:val="0"/>
              <w:spacing w:line="640" w:lineRule="exact"/>
              <w:rPr>
                <w:rFonts w:ascii="方正小标宋简体" w:eastAsia="方正小标宋简体" w:hAnsi="黑体" w:cs="宋体" w:hint="eastAsia"/>
                <w:kern w:val="0"/>
                <w:sz w:val="44"/>
                <w:szCs w:val="44"/>
              </w:rPr>
            </w:pPr>
            <w:r w:rsidRPr="008A56DD">
              <w:rPr>
                <w:rFonts w:ascii="仿宋_GB2312" w:eastAsia="仿宋_GB2312" w:hint="eastAsia"/>
                <w:sz w:val="32"/>
                <w:szCs w:val="32"/>
              </w:rPr>
              <w:t>《浙江省科学技术奖励办法》（</w:t>
            </w:r>
            <w:r w:rsidRPr="008A56DD">
              <w:rPr>
                <w:rFonts w:ascii="仿宋_GB2312" w:eastAsia="仿宋_GB2312"/>
                <w:sz w:val="32"/>
                <w:szCs w:val="32"/>
              </w:rPr>
              <w:t>省政府第379号令</w:t>
            </w:r>
            <w:r w:rsidRPr="008A56DD">
              <w:rPr>
                <w:rFonts w:ascii="仿宋_GB2312" w:eastAsia="仿宋_GB2312" w:hint="eastAsia"/>
                <w:sz w:val="32"/>
                <w:szCs w:val="32"/>
              </w:rPr>
              <w:t>）和</w:t>
            </w:r>
            <w:r w:rsidRPr="008A56DD">
              <w:rPr>
                <w:rFonts w:ascii="仿宋_GB2312" w:eastAsia="仿宋_GB2312"/>
                <w:sz w:val="32"/>
                <w:szCs w:val="32"/>
              </w:rPr>
              <w:t>《浙江省科学技术奖励办法实施细则（修订）》</w:t>
            </w:r>
            <w:r w:rsidRPr="008A56DD">
              <w:rPr>
                <w:rFonts w:ascii="仿宋_GB2312" w:eastAsia="仿宋_GB2312" w:hint="eastAsia"/>
                <w:sz w:val="32"/>
                <w:szCs w:val="32"/>
              </w:rPr>
              <w:t>解读</w:t>
            </w:r>
          </w:p>
        </w:tc>
      </w:tr>
      <w:tr w:rsidR="009729E7" w:rsidRPr="008A56DD" w:rsidTr="00E450F4">
        <w:trPr>
          <w:trHeight w:val="780"/>
        </w:trPr>
        <w:tc>
          <w:tcPr>
            <w:tcW w:w="1192" w:type="dxa"/>
            <w:shd w:val="clear" w:color="auto" w:fill="auto"/>
            <w:vAlign w:val="center"/>
          </w:tcPr>
          <w:p w:rsidR="009729E7" w:rsidRPr="008A56DD" w:rsidRDefault="009729E7" w:rsidP="00E450F4">
            <w:pPr>
              <w:overflowPunct w:val="0"/>
              <w:spacing w:line="580" w:lineRule="exact"/>
              <w:jc w:val="center"/>
              <w:rPr>
                <w:rFonts w:ascii="仿宋_GB2312" w:eastAsia="仿宋_GB2312" w:hint="eastAsia"/>
                <w:sz w:val="32"/>
                <w:szCs w:val="32"/>
              </w:rPr>
            </w:pPr>
            <w:r w:rsidRPr="008A56DD">
              <w:rPr>
                <w:rFonts w:ascii="仿宋_GB2312" w:eastAsia="仿宋_GB2312" w:hint="eastAsia"/>
                <w:sz w:val="32"/>
                <w:szCs w:val="32"/>
              </w:rPr>
              <w:t>4</w:t>
            </w:r>
          </w:p>
        </w:tc>
        <w:tc>
          <w:tcPr>
            <w:tcW w:w="7489" w:type="dxa"/>
            <w:shd w:val="clear" w:color="auto" w:fill="auto"/>
          </w:tcPr>
          <w:p w:rsidR="009729E7" w:rsidRPr="008A56DD" w:rsidRDefault="009729E7" w:rsidP="00E450F4">
            <w:pPr>
              <w:widowControl/>
              <w:adjustRightInd w:val="0"/>
              <w:snapToGrid w:val="0"/>
              <w:spacing w:line="640" w:lineRule="exact"/>
              <w:rPr>
                <w:rFonts w:ascii="方正小标宋简体" w:eastAsia="方正小标宋简体" w:hAnsi="黑体" w:cs="宋体" w:hint="eastAsia"/>
                <w:kern w:val="0"/>
                <w:sz w:val="44"/>
                <w:szCs w:val="44"/>
              </w:rPr>
            </w:pPr>
            <w:r w:rsidRPr="008A56DD">
              <w:rPr>
                <w:rFonts w:ascii="仿宋_GB2312" w:eastAsia="仿宋_GB2312" w:hint="eastAsia"/>
                <w:sz w:val="32"/>
                <w:szCs w:val="32"/>
              </w:rPr>
              <w:t>《浙江省科学技术厅关于印发〈浙江省技术转移体系建设实施方案〉的通知》和技术合同认定登记解读</w:t>
            </w:r>
          </w:p>
        </w:tc>
      </w:tr>
      <w:tr w:rsidR="009729E7" w:rsidRPr="008A56DD" w:rsidTr="00E450F4">
        <w:trPr>
          <w:trHeight w:val="786"/>
        </w:trPr>
        <w:tc>
          <w:tcPr>
            <w:tcW w:w="1192" w:type="dxa"/>
            <w:shd w:val="clear" w:color="auto" w:fill="auto"/>
            <w:vAlign w:val="center"/>
          </w:tcPr>
          <w:p w:rsidR="009729E7" w:rsidRPr="008A56DD" w:rsidRDefault="009729E7" w:rsidP="00E450F4">
            <w:pPr>
              <w:overflowPunct w:val="0"/>
              <w:spacing w:line="580" w:lineRule="exact"/>
              <w:jc w:val="center"/>
              <w:rPr>
                <w:rFonts w:ascii="仿宋_GB2312" w:eastAsia="仿宋_GB2312" w:hint="eastAsia"/>
                <w:sz w:val="32"/>
                <w:szCs w:val="32"/>
              </w:rPr>
            </w:pPr>
            <w:r w:rsidRPr="008A56DD">
              <w:rPr>
                <w:rFonts w:ascii="仿宋_GB2312" w:eastAsia="仿宋_GB2312" w:hint="eastAsia"/>
                <w:sz w:val="32"/>
                <w:szCs w:val="32"/>
              </w:rPr>
              <w:t>5</w:t>
            </w:r>
          </w:p>
        </w:tc>
        <w:tc>
          <w:tcPr>
            <w:tcW w:w="7489" w:type="dxa"/>
            <w:shd w:val="clear" w:color="auto" w:fill="auto"/>
          </w:tcPr>
          <w:p w:rsidR="009729E7" w:rsidRPr="008A56DD" w:rsidRDefault="009729E7" w:rsidP="00E450F4">
            <w:pPr>
              <w:spacing w:line="580" w:lineRule="exact"/>
              <w:rPr>
                <w:rFonts w:ascii="方正小标宋简体" w:eastAsia="方正小标宋简体" w:hAnsi="黑体" w:cs="宋体" w:hint="eastAsia"/>
                <w:kern w:val="0"/>
                <w:sz w:val="44"/>
                <w:szCs w:val="44"/>
              </w:rPr>
            </w:pPr>
            <w:r w:rsidRPr="008A56DD">
              <w:rPr>
                <w:rFonts w:ascii="仿宋_GB2312" w:eastAsia="仿宋_GB2312" w:hint="eastAsia"/>
                <w:sz w:val="32"/>
                <w:szCs w:val="32"/>
              </w:rPr>
              <w:t>《浙江省科学技术厅浙江省财政厅关于印发〈关于进一步推广应用创新券推动大众创业万众创新的若干意见〉的通知》解读</w:t>
            </w:r>
          </w:p>
        </w:tc>
      </w:tr>
      <w:tr w:rsidR="009729E7" w:rsidRPr="008A56DD" w:rsidTr="00E450F4">
        <w:trPr>
          <w:trHeight w:val="757"/>
        </w:trPr>
        <w:tc>
          <w:tcPr>
            <w:tcW w:w="1192" w:type="dxa"/>
            <w:shd w:val="clear" w:color="auto" w:fill="auto"/>
            <w:vAlign w:val="center"/>
          </w:tcPr>
          <w:p w:rsidR="009729E7" w:rsidRPr="008A56DD" w:rsidRDefault="009729E7" w:rsidP="00E450F4">
            <w:pPr>
              <w:overflowPunct w:val="0"/>
              <w:spacing w:line="580" w:lineRule="exact"/>
              <w:jc w:val="center"/>
              <w:rPr>
                <w:rFonts w:ascii="仿宋_GB2312" w:eastAsia="仿宋_GB2312" w:hint="eastAsia"/>
                <w:sz w:val="32"/>
                <w:szCs w:val="32"/>
              </w:rPr>
            </w:pPr>
            <w:r w:rsidRPr="008A56DD">
              <w:rPr>
                <w:rFonts w:ascii="仿宋_GB2312" w:eastAsia="仿宋_GB2312" w:hint="eastAsia"/>
                <w:sz w:val="32"/>
                <w:szCs w:val="32"/>
              </w:rPr>
              <w:t>6</w:t>
            </w:r>
          </w:p>
        </w:tc>
        <w:tc>
          <w:tcPr>
            <w:tcW w:w="7489" w:type="dxa"/>
            <w:shd w:val="clear" w:color="auto" w:fill="auto"/>
          </w:tcPr>
          <w:p w:rsidR="009729E7" w:rsidRPr="008A56DD" w:rsidRDefault="009729E7" w:rsidP="00E450F4">
            <w:pPr>
              <w:spacing w:line="580" w:lineRule="exact"/>
              <w:rPr>
                <w:rFonts w:ascii="方正小标宋简体" w:eastAsia="方正小标宋简体" w:hAnsi="黑体" w:cs="宋体" w:hint="eastAsia"/>
                <w:kern w:val="0"/>
                <w:sz w:val="44"/>
                <w:szCs w:val="44"/>
              </w:rPr>
            </w:pPr>
            <w:r w:rsidRPr="008A56DD">
              <w:rPr>
                <w:rFonts w:ascii="仿宋_GB2312" w:eastAsia="仿宋_GB2312" w:hint="eastAsia"/>
                <w:sz w:val="32"/>
                <w:szCs w:val="32"/>
              </w:rPr>
              <w:t>企业研发费用税前加计扣除政策解读和企业研究开发项目信息管理系统操作实务</w:t>
            </w:r>
          </w:p>
        </w:tc>
      </w:tr>
    </w:tbl>
    <w:p w:rsidR="00267E2F" w:rsidRPr="009729E7" w:rsidRDefault="00267E2F">
      <w:bookmarkStart w:id="0" w:name="_GoBack"/>
      <w:bookmarkEnd w:id="0"/>
    </w:p>
    <w:sectPr w:rsidR="00267E2F" w:rsidRPr="009729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E7"/>
    <w:rsid w:val="00267E2F"/>
    <w:rsid w:val="00972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Company>Microsoft</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2020-06-01T06:11:00Z</dcterms:created>
  <dcterms:modified xsi:type="dcterms:W3CDTF">2020-06-01T06:11:00Z</dcterms:modified>
</cp:coreProperties>
</file>