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E" w:rsidRDefault="008F3A2E" w:rsidP="008F3A2E">
      <w:pPr>
        <w:adjustRightInd w:val="0"/>
        <w:snapToGrid w:val="0"/>
        <w:spacing w:line="580" w:lineRule="exact"/>
        <w:rPr>
          <w:rFonts w:ascii="黑体" w:eastAsia="黑体" w:hAnsi="仿宋" w:cs="宋体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t>附件</w:t>
      </w:r>
      <w:r>
        <w:rPr>
          <w:rFonts w:ascii="黑体" w:eastAsia="黑体" w:hAnsi="仿宋" w:cs="宋体"/>
          <w:kern w:val="0"/>
          <w:sz w:val="32"/>
          <w:szCs w:val="32"/>
        </w:rPr>
        <w:t>2</w:t>
      </w:r>
    </w:p>
    <w:p w:rsidR="008F3A2E" w:rsidRDefault="008F3A2E" w:rsidP="008F3A2E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b/>
          <w:bCs/>
          <w:color w:val="000000"/>
          <w:sz w:val="32"/>
          <w:szCs w:val="32"/>
          <w:shd w:val="clear" w:color="auto" w:fill="FFFFFF"/>
        </w:rPr>
      </w:pPr>
      <w:r w:rsidRPr="004708C8">
        <w:rPr>
          <w:rFonts w:ascii="方正小标宋简体" w:eastAsia="方正小标宋简体" w:hAnsi="宋体"/>
          <w:bCs/>
          <w:color w:val="000000"/>
          <w:sz w:val="36"/>
          <w:szCs w:val="36"/>
          <w:shd w:val="clear" w:color="auto" w:fill="FFFFFF"/>
        </w:rPr>
        <w:t>2021</w:t>
      </w:r>
      <w:r w:rsidRPr="004708C8"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年</w:t>
      </w:r>
      <w:r w:rsidRPr="004708C8">
        <w:rPr>
          <w:rFonts w:ascii="方正小标宋简体" w:eastAsia="方正小标宋简体" w:hAnsi="宋体"/>
          <w:bCs/>
          <w:color w:val="000000"/>
          <w:sz w:val="36"/>
          <w:szCs w:val="36"/>
          <w:shd w:val="clear" w:color="auto" w:fill="FFFFFF"/>
        </w:rPr>
        <w:t>26县绿色发展专项科技</w:t>
      </w:r>
      <w:r w:rsidRPr="004708C8"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需求方向建议表</w:t>
      </w:r>
    </w:p>
    <w:p w:rsidR="008F3A2E" w:rsidRDefault="008F3A2E" w:rsidP="008F3A2E">
      <w:pPr>
        <w:snapToGrid w:val="0"/>
        <w:spacing w:line="580" w:lineRule="exact"/>
        <w:rPr>
          <w:rFonts w:ascii="方正小标宋简体" w:eastAsia="方正小标宋简体" w:hAnsi="宋体"/>
          <w:b/>
          <w:bCs/>
          <w:color w:val="000000"/>
          <w:sz w:val="32"/>
          <w:szCs w:val="32"/>
          <w:shd w:val="clear" w:color="auto" w:fill="FFFFFF"/>
        </w:rPr>
      </w:pPr>
    </w:p>
    <w:p w:rsidR="008F3A2E" w:rsidRDefault="008F3A2E" w:rsidP="008F3A2E">
      <w:pPr>
        <w:adjustRightInd w:val="0"/>
        <w:snapToGrid w:val="0"/>
        <w:spacing w:line="580" w:lineRule="exact"/>
        <w:ind w:firstLineChars="100" w:firstLine="241"/>
        <w:rPr>
          <w:rFonts w:eastAsia="方正仿宋简体"/>
          <w:b/>
          <w:color w:val="000000"/>
          <w:sz w:val="24"/>
        </w:rPr>
      </w:pPr>
      <w:r>
        <w:rPr>
          <w:rFonts w:eastAsia="方正仿宋简体" w:hint="eastAsia"/>
          <w:b/>
          <w:color w:val="000000"/>
          <w:sz w:val="24"/>
        </w:rPr>
        <w:t>填报单位：</w:t>
      </w:r>
      <w:r>
        <w:rPr>
          <w:rFonts w:eastAsia="方正仿宋简体"/>
          <w:b/>
          <w:color w:val="000000"/>
          <w:sz w:val="24"/>
        </w:rPr>
        <w:t xml:space="preserve">                                                     </w:t>
      </w:r>
      <w:r>
        <w:rPr>
          <w:rFonts w:eastAsia="方正仿宋简体" w:hint="eastAsia"/>
          <w:b/>
          <w:color w:val="000000"/>
          <w:sz w:val="24"/>
        </w:rPr>
        <w:t>联系人及电话：</w:t>
      </w:r>
      <w:r>
        <w:rPr>
          <w:rFonts w:eastAsia="方正仿宋简体"/>
          <w:b/>
          <w:color w:val="000000"/>
          <w:sz w:val="24"/>
        </w:rPr>
        <w:t xml:space="preserve">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2898"/>
        <w:gridCol w:w="2142"/>
        <w:gridCol w:w="1365"/>
        <w:gridCol w:w="1890"/>
        <w:gridCol w:w="1549"/>
        <w:gridCol w:w="1559"/>
      </w:tblGrid>
      <w:tr w:rsidR="008F3A2E" w:rsidRPr="004708C8" w:rsidTr="004708C8">
        <w:trPr>
          <w:trHeight w:val="1132"/>
        </w:trPr>
        <w:tc>
          <w:tcPr>
            <w:tcW w:w="1893" w:type="dxa"/>
            <w:vAlign w:val="center"/>
          </w:tcPr>
          <w:p w:rsidR="008F3A2E" w:rsidRPr="004708C8" w:rsidRDefault="008F3A2E" w:rsidP="004708C8">
            <w:pPr>
              <w:adjustRightInd w:val="0"/>
              <w:snapToGrid w:val="0"/>
              <w:spacing w:line="580" w:lineRule="exact"/>
              <w:rPr>
                <w:rFonts w:ascii="黑体" w:eastAsia="黑体" w:hAnsi="黑体"/>
                <w:color w:val="000000"/>
                <w:sz w:val="24"/>
              </w:rPr>
            </w:pPr>
            <w:r w:rsidRPr="004708C8">
              <w:rPr>
                <w:rFonts w:ascii="黑体" w:eastAsia="黑体" w:hAnsi="黑体"/>
                <w:color w:val="000000"/>
                <w:sz w:val="24"/>
              </w:rPr>
              <w:t>26</w:t>
            </w: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县专项</w:t>
            </w:r>
          </w:p>
        </w:tc>
        <w:tc>
          <w:tcPr>
            <w:tcW w:w="2898" w:type="dxa"/>
            <w:vAlign w:val="center"/>
          </w:tcPr>
          <w:p w:rsidR="008F3A2E" w:rsidRPr="004708C8" w:rsidRDefault="008F3A2E" w:rsidP="004708C8">
            <w:pPr>
              <w:adjustRightInd w:val="0"/>
              <w:snapToGrid w:val="0"/>
              <w:spacing w:line="580" w:lineRule="exact"/>
              <w:rPr>
                <w:rFonts w:ascii="黑体" w:eastAsia="黑体" w:hAnsi="黑体"/>
                <w:color w:val="000000"/>
                <w:sz w:val="24"/>
              </w:rPr>
            </w:pP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产业领域</w:t>
            </w:r>
            <w:r w:rsidRPr="004708C8">
              <w:rPr>
                <w:rFonts w:ascii="黑体" w:eastAsia="黑体" w:hAnsi="黑体"/>
                <w:color w:val="000000"/>
                <w:sz w:val="24"/>
              </w:rPr>
              <w:t>(</w:t>
            </w: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限报</w:t>
            </w:r>
            <w:r w:rsidRPr="004708C8">
              <w:rPr>
                <w:rFonts w:ascii="黑体" w:eastAsia="黑体" w:hAnsi="黑体"/>
                <w:color w:val="000000"/>
                <w:sz w:val="24"/>
              </w:rPr>
              <w:t>3</w:t>
            </w: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个产业</w:t>
            </w:r>
            <w:r w:rsidRPr="004708C8">
              <w:rPr>
                <w:rFonts w:ascii="黑体" w:eastAsia="黑体" w:hAnsi="黑体"/>
                <w:color w:val="000000"/>
                <w:sz w:val="24"/>
              </w:rPr>
              <w:t>)</w:t>
            </w:r>
          </w:p>
        </w:tc>
        <w:tc>
          <w:tcPr>
            <w:tcW w:w="2142" w:type="dxa"/>
            <w:vAlign w:val="center"/>
          </w:tcPr>
          <w:p w:rsidR="008F3A2E" w:rsidRPr="004708C8" w:rsidRDefault="008F3A2E" w:rsidP="004708C8">
            <w:pPr>
              <w:adjustRightInd w:val="0"/>
              <w:snapToGrid w:val="0"/>
              <w:spacing w:line="580" w:lineRule="exact"/>
              <w:rPr>
                <w:rFonts w:ascii="黑体" w:eastAsia="黑体" w:hAnsi="黑体"/>
                <w:color w:val="000000"/>
                <w:sz w:val="24"/>
              </w:rPr>
            </w:pP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产业现状</w:t>
            </w:r>
          </w:p>
        </w:tc>
        <w:tc>
          <w:tcPr>
            <w:tcW w:w="1365" w:type="dxa"/>
            <w:vAlign w:val="center"/>
          </w:tcPr>
          <w:p w:rsidR="008F3A2E" w:rsidRPr="004708C8" w:rsidRDefault="008F3A2E" w:rsidP="004708C8">
            <w:pPr>
              <w:adjustRightInd w:val="0"/>
              <w:snapToGrid w:val="0"/>
              <w:spacing w:line="580" w:lineRule="exact"/>
              <w:rPr>
                <w:rFonts w:ascii="黑体" w:eastAsia="黑体" w:hAnsi="黑体"/>
                <w:color w:val="000000"/>
                <w:sz w:val="24"/>
              </w:rPr>
            </w:pP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科技需求</w:t>
            </w:r>
          </w:p>
        </w:tc>
        <w:tc>
          <w:tcPr>
            <w:tcW w:w="1890" w:type="dxa"/>
            <w:vAlign w:val="center"/>
          </w:tcPr>
          <w:p w:rsidR="008F3A2E" w:rsidRPr="004708C8" w:rsidRDefault="008F3A2E" w:rsidP="004708C8">
            <w:pPr>
              <w:adjustRightInd w:val="0"/>
              <w:snapToGrid w:val="0"/>
              <w:spacing w:line="580" w:lineRule="exact"/>
              <w:rPr>
                <w:rFonts w:ascii="黑体" w:eastAsia="黑体" w:hAnsi="黑体"/>
                <w:color w:val="000000"/>
                <w:sz w:val="24"/>
              </w:rPr>
            </w:pP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主要研究内容</w:t>
            </w:r>
          </w:p>
        </w:tc>
        <w:tc>
          <w:tcPr>
            <w:tcW w:w="1549" w:type="dxa"/>
            <w:vAlign w:val="center"/>
          </w:tcPr>
          <w:p w:rsidR="008F3A2E" w:rsidRPr="004708C8" w:rsidRDefault="008F3A2E" w:rsidP="004708C8">
            <w:pPr>
              <w:adjustRightInd w:val="0"/>
              <w:snapToGrid w:val="0"/>
              <w:spacing w:line="580" w:lineRule="exact"/>
              <w:rPr>
                <w:rFonts w:ascii="黑体" w:eastAsia="黑体" w:hAnsi="黑体"/>
                <w:color w:val="000000"/>
                <w:sz w:val="24"/>
              </w:rPr>
            </w:pP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预期目标</w:t>
            </w:r>
          </w:p>
        </w:tc>
        <w:tc>
          <w:tcPr>
            <w:tcW w:w="1559" w:type="dxa"/>
            <w:vAlign w:val="center"/>
          </w:tcPr>
          <w:p w:rsidR="008F3A2E" w:rsidRPr="004708C8" w:rsidRDefault="008F3A2E" w:rsidP="004708C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与县重点工作的相关性</w:t>
            </w:r>
          </w:p>
        </w:tc>
      </w:tr>
      <w:tr w:rsidR="008F3A2E" w:rsidTr="004708C8">
        <w:trPr>
          <w:trHeight w:val="904"/>
        </w:trPr>
        <w:tc>
          <w:tcPr>
            <w:tcW w:w="1893" w:type="dxa"/>
            <w:vMerge w:val="restart"/>
            <w:vAlign w:val="center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XX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县</w:t>
            </w:r>
            <w:r>
              <w:rPr>
                <w:rFonts w:ascii="黑体" w:eastAsia="黑体" w:hAnsi="黑体"/>
                <w:color w:val="000000"/>
                <w:sz w:val="24"/>
              </w:rPr>
              <w:t xml:space="preserve"> (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市、区</w:t>
            </w:r>
            <w:r>
              <w:rPr>
                <w:rFonts w:ascii="黑体" w:eastAsia="黑体" w:hAnsi="黑体"/>
                <w:color w:val="000000"/>
                <w:sz w:val="24"/>
              </w:rPr>
              <w:t>)</w:t>
            </w:r>
          </w:p>
        </w:tc>
        <w:tc>
          <w:tcPr>
            <w:tcW w:w="2898" w:type="dxa"/>
            <w:vAlign w:val="center"/>
          </w:tcPr>
          <w:p w:rsidR="008F3A2E" w:rsidRDefault="008F3A2E" w:rsidP="004708C8">
            <w:pPr>
              <w:adjustRightInd w:val="0"/>
              <w:snapToGrid w:val="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1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．</w:t>
            </w:r>
          </w:p>
          <w:p w:rsidR="008F3A2E" w:rsidRPr="004708C8" w:rsidRDefault="008F3A2E" w:rsidP="004708C8">
            <w:pPr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8F3A2E" w:rsidRDefault="008F3A2E" w:rsidP="004708C8">
            <w:pPr>
              <w:adjustRightInd w:val="0"/>
              <w:snapToGrid w:val="0"/>
              <w:ind w:left="561"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65" w:type="dxa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49" w:type="dxa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8F3A2E" w:rsidTr="004708C8">
        <w:trPr>
          <w:trHeight w:val="749"/>
        </w:trPr>
        <w:tc>
          <w:tcPr>
            <w:tcW w:w="1893" w:type="dxa"/>
            <w:vMerge/>
            <w:vAlign w:val="center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898" w:type="dxa"/>
            <w:vAlign w:val="center"/>
          </w:tcPr>
          <w:p w:rsidR="008F3A2E" w:rsidRDefault="008F3A2E" w:rsidP="004708C8">
            <w:pPr>
              <w:adjustRightInd w:val="0"/>
              <w:snapToGrid w:val="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2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．</w:t>
            </w:r>
          </w:p>
        </w:tc>
        <w:tc>
          <w:tcPr>
            <w:tcW w:w="2142" w:type="dxa"/>
            <w:vAlign w:val="center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365" w:type="dxa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49" w:type="dxa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8F3A2E" w:rsidTr="004708C8">
        <w:trPr>
          <w:trHeight w:val="856"/>
        </w:trPr>
        <w:tc>
          <w:tcPr>
            <w:tcW w:w="1893" w:type="dxa"/>
            <w:vMerge/>
            <w:vAlign w:val="center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422"/>
              <w:rPr>
                <w:rFonts w:eastAsia="方正仿宋简体"/>
                <w:b/>
                <w:color w:val="000000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F3A2E" w:rsidRPr="004708C8" w:rsidRDefault="008F3A2E" w:rsidP="004708C8">
            <w:pPr>
              <w:adjustRightInd w:val="0"/>
              <w:snapToGrid w:val="0"/>
              <w:rPr>
                <w:rFonts w:ascii="黑体" w:eastAsia="黑体" w:hAnsi="黑体" w:hint="eastAsia"/>
                <w:color w:val="000000"/>
                <w:sz w:val="24"/>
              </w:rPr>
            </w:pPr>
            <w:r w:rsidRPr="004708C8">
              <w:rPr>
                <w:rFonts w:ascii="黑体" w:eastAsia="黑体" w:hAnsi="黑体" w:hint="eastAsia"/>
                <w:color w:val="000000"/>
                <w:sz w:val="24"/>
              </w:rPr>
              <w:t>3．</w:t>
            </w:r>
          </w:p>
        </w:tc>
        <w:tc>
          <w:tcPr>
            <w:tcW w:w="2142" w:type="dxa"/>
            <w:vAlign w:val="center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1365" w:type="dxa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 w:rsidR="008F3A2E" w:rsidRDefault="008F3A2E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</w:tr>
    </w:tbl>
    <w:p w:rsidR="008F3A2E" w:rsidRDefault="008F3A2E" w:rsidP="008F3A2E"/>
    <w:p w:rsidR="008F3A2E" w:rsidRPr="004708C8" w:rsidRDefault="008F3A2E" w:rsidP="008F3A2E">
      <w:pPr>
        <w:spacing w:line="560" w:lineRule="exact"/>
        <w:ind w:firstLineChars="200" w:firstLine="480"/>
        <w:rPr>
          <w:rFonts w:ascii="仿宋_GB2312" w:eastAsia="仿宋_GB2312" w:hAnsi="仿宋" w:cs="仿宋" w:hint="eastAsia"/>
          <w:sz w:val="24"/>
        </w:rPr>
      </w:pPr>
      <w:r w:rsidRPr="004708C8">
        <w:rPr>
          <w:rFonts w:ascii="仿宋_GB2312" w:eastAsia="仿宋_GB2312" w:hAnsi="仿宋" w:cs="仿宋" w:hint="eastAsia"/>
          <w:sz w:val="24"/>
        </w:rPr>
        <w:t>产业现状：包括产业规模、县域经济占比等</w:t>
      </w:r>
    </w:p>
    <w:p w:rsidR="008F3A2E" w:rsidRPr="004708C8" w:rsidRDefault="008F3A2E" w:rsidP="008F3A2E">
      <w:pPr>
        <w:spacing w:line="560" w:lineRule="exact"/>
        <w:ind w:firstLineChars="200" w:firstLine="480"/>
        <w:rPr>
          <w:rFonts w:ascii="仿宋_GB2312" w:eastAsia="仿宋_GB2312" w:hAnsi="仿宋" w:cs="仿宋" w:hint="eastAsia"/>
          <w:sz w:val="24"/>
        </w:rPr>
      </w:pPr>
      <w:r w:rsidRPr="004708C8">
        <w:rPr>
          <w:rFonts w:ascii="仿宋_GB2312" w:eastAsia="仿宋_GB2312" w:hAnsi="仿宋" w:cs="仿宋" w:hint="eastAsia"/>
          <w:sz w:val="24"/>
        </w:rPr>
        <w:t>相关性：政府工作报告等</w:t>
      </w:r>
    </w:p>
    <w:p w:rsidR="00C85F7A" w:rsidRPr="008F3A2E" w:rsidRDefault="00C85F7A">
      <w:bookmarkStart w:id="0" w:name="_GoBack"/>
      <w:bookmarkEnd w:id="0"/>
    </w:p>
    <w:sectPr w:rsidR="00C85F7A" w:rsidRPr="008F3A2E" w:rsidSect="008F3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2E"/>
    <w:rsid w:val="008F3A2E"/>
    <w:rsid w:val="00C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2020-02-24T09:54:00Z</dcterms:created>
  <dcterms:modified xsi:type="dcterms:W3CDTF">2020-02-24T09:54:00Z</dcterms:modified>
</cp:coreProperties>
</file>