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rPr>
      </w:pPr>
      <w:r>
        <w:rPr>
          <w:rFonts w:hint="default" w:ascii="Times New Roman" w:hAnsi="Times New Roman" w:eastAsia="黑体" w:cs="Times New Roman"/>
          <w:sz w:val="32"/>
          <w:szCs w:val="32"/>
          <w:lang w:val="en-US" w:eastAsia="zh-CN"/>
        </w:rPr>
        <w:t>附件</w:t>
      </w:r>
    </w:p>
    <w:p>
      <w:pPr>
        <w:pStyle w:val="7"/>
        <w:spacing w:line="700" w:lineRule="exact"/>
        <w:ind w:firstLine="0" w:firstLineChars="0"/>
        <w:jc w:val="both"/>
        <w:outlineLvl w:val="0"/>
        <w:rPr>
          <w:rFonts w:eastAsia="方正小标宋简体"/>
          <w:sz w:val="44"/>
          <w:szCs w:val="44"/>
          <w:highlight w:val="none"/>
        </w:rPr>
      </w:pPr>
    </w:p>
    <w:p>
      <w:pPr>
        <w:pStyle w:val="7"/>
        <w:spacing w:line="700" w:lineRule="exact"/>
        <w:ind w:firstLine="0" w:firstLineChars="0"/>
        <w:jc w:val="center"/>
        <w:outlineLvl w:val="0"/>
        <w:rPr>
          <w:rFonts w:eastAsia="方正小标宋简体"/>
          <w:sz w:val="44"/>
          <w:szCs w:val="44"/>
          <w:highlight w:val="none"/>
        </w:rPr>
      </w:pPr>
      <w:bookmarkStart w:id="0" w:name="_GoBack"/>
      <w:r>
        <w:rPr>
          <w:rFonts w:eastAsia="方正小标宋简体"/>
          <w:sz w:val="44"/>
          <w:szCs w:val="44"/>
          <w:highlight w:val="none"/>
        </w:rPr>
        <w:t>浙江省科学技术奖励办法实施细则</w:t>
      </w:r>
    </w:p>
    <w:bookmarkEnd w:id="0"/>
    <w:p>
      <w:pPr>
        <w:pStyle w:val="7"/>
        <w:spacing w:line="700" w:lineRule="exact"/>
        <w:ind w:firstLine="0" w:firstLineChars="0"/>
        <w:jc w:val="center"/>
        <w:outlineLvl w:val="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征求意见稿</w:t>
      </w:r>
      <w:r>
        <w:rPr>
          <w:rFonts w:hint="eastAsia" w:ascii="楷体_GB2312" w:hAnsi="楷体_GB2312" w:eastAsia="楷体_GB2312" w:cs="楷体_GB2312"/>
          <w:sz w:val="32"/>
          <w:szCs w:val="32"/>
          <w:highlight w:val="none"/>
        </w:rPr>
        <w:t>）</w:t>
      </w:r>
    </w:p>
    <w:p>
      <w:pPr>
        <w:pStyle w:val="7"/>
        <w:spacing w:line="560" w:lineRule="exact"/>
        <w:ind w:firstLine="198" w:firstLineChars="62"/>
        <w:jc w:val="center"/>
        <w:rPr>
          <w:highlight w:val="none"/>
        </w:rPr>
      </w:pPr>
    </w:p>
    <w:p>
      <w:pPr>
        <w:pStyle w:val="7"/>
        <w:spacing w:line="560" w:lineRule="exact"/>
        <w:ind w:firstLine="0" w:firstLineChars="0"/>
        <w:jc w:val="center"/>
        <w:rPr>
          <w:rFonts w:eastAsia="黑体"/>
          <w:highlight w:val="none"/>
        </w:rPr>
      </w:pPr>
      <w:r>
        <w:rPr>
          <w:rFonts w:eastAsia="黑体"/>
          <w:highlight w:val="none"/>
        </w:rPr>
        <w:t>第一章 总则</w:t>
      </w:r>
    </w:p>
    <w:p>
      <w:pPr>
        <w:pStyle w:val="7"/>
        <w:spacing w:line="560" w:lineRule="exact"/>
        <w:ind w:firstLine="0" w:firstLineChars="0"/>
        <w:jc w:val="center"/>
        <w:rPr>
          <w:rFonts w:eastAsia="黑体"/>
          <w:highlight w:val="none"/>
        </w:rPr>
      </w:pPr>
    </w:p>
    <w:p>
      <w:pPr>
        <w:pStyle w:val="7"/>
        <w:spacing w:line="560" w:lineRule="exact"/>
        <w:ind w:firstLine="640"/>
        <w:rPr>
          <w:rFonts w:hint="eastAsia" w:eastAsia="仿宋_GB2312"/>
          <w:bCs w:val="0"/>
          <w:snapToGrid w:val="0"/>
          <w:kern w:val="0"/>
          <w:sz w:val="32"/>
          <w:szCs w:val="32"/>
          <w:highlight w:val="none"/>
          <w:lang w:val="en-US" w:eastAsia="zh-CN"/>
        </w:rPr>
      </w:pPr>
      <w:r>
        <w:rPr>
          <w:rFonts w:eastAsia="黑体"/>
          <w:bCs w:val="0"/>
          <w:snapToGrid w:val="0"/>
          <w:kern w:val="0"/>
          <w:sz w:val="32"/>
          <w:szCs w:val="32"/>
          <w:highlight w:val="none"/>
        </w:rPr>
        <w:t>第一条</w:t>
      </w:r>
      <w:r>
        <w:rPr>
          <w:rFonts w:eastAsia="仿宋_GB2312"/>
          <w:bCs w:val="0"/>
          <w:snapToGrid w:val="0"/>
          <w:kern w:val="0"/>
          <w:sz w:val="32"/>
          <w:szCs w:val="32"/>
          <w:highlight w:val="none"/>
        </w:rPr>
        <w:t xml:space="preserve"> 为做好我省科学技术奖励工作，保证省科学技术奖的提名、评审、授奖等各项工作顺利进行，根据《浙江省科学技术奖励办法》（以下简称《办法》），制定《浙江省科学技术奖励办法实施细则》（以下简称《实施细则》）。</w:t>
      </w:r>
      <w:r>
        <w:rPr>
          <w:rFonts w:hint="eastAsia" w:eastAsia="仿宋_GB2312"/>
          <w:bCs w:val="0"/>
          <w:snapToGrid w:val="0"/>
          <w:kern w:val="0"/>
          <w:sz w:val="32"/>
          <w:szCs w:val="32"/>
          <w:highlight w:val="none"/>
          <w:lang w:val="en-US" w:eastAsia="zh-CN"/>
        </w:rPr>
        <w:t xml:space="preserve">  </w:t>
      </w:r>
    </w:p>
    <w:p>
      <w:pPr>
        <w:pStyle w:val="7"/>
        <w:spacing w:line="560" w:lineRule="exact"/>
        <w:ind w:firstLine="640"/>
        <w:rPr>
          <w:rFonts w:hint="eastAsia" w:eastAsia="仿宋_GB2312"/>
          <w:highlight w:val="none"/>
          <w:u w:val="single"/>
        </w:rPr>
      </w:pPr>
      <w:r>
        <w:rPr>
          <w:rFonts w:hint="eastAsia" w:eastAsia="仿宋_GB2312"/>
          <w:bCs w:val="0"/>
          <w:snapToGrid w:val="0"/>
          <w:kern w:val="0"/>
          <w:sz w:val="32"/>
          <w:szCs w:val="32"/>
          <w:highlight w:val="none"/>
          <w:u w:val="single"/>
          <w:lang w:eastAsia="zh-CN"/>
        </w:rPr>
        <w:t>省科学技术奖励</w:t>
      </w:r>
      <w:r>
        <w:rPr>
          <w:rFonts w:hint="eastAsia" w:eastAsia="仿宋_GB2312"/>
          <w:highlight w:val="none"/>
          <w:u w:val="single"/>
        </w:rPr>
        <w:t>委员会在省科学技术行政部门</w:t>
      </w:r>
      <w:r>
        <w:rPr>
          <w:rFonts w:hint="eastAsia" w:eastAsia="仿宋_GB2312"/>
          <w:highlight w:val="none"/>
          <w:u w:val="single"/>
          <w:lang w:eastAsia="zh-CN"/>
        </w:rPr>
        <w:t>设立</w:t>
      </w:r>
      <w:r>
        <w:rPr>
          <w:rFonts w:hint="eastAsia" w:eastAsia="仿宋_GB2312"/>
          <w:highlight w:val="none"/>
          <w:u w:val="single"/>
        </w:rPr>
        <w:t>办公室，负责省科学技术</w:t>
      </w:r>
      <w:r>
        <w:rPr>
          <w:rFonts w:hint="eastAsia" w:eastAsia="仿宋_GB2312"/>
          <w:highlight w:val="none"/>
          <w:u w:val="single"/>
          <w:lang w:eastAsia="zh-CN"/>
        </w:rPr>
        <w:t>奖励</w:t>
      </w:r>
      <w:r>
        <w:rPr>
          <w:rFonts w:hint="eastAsia" w:eastAsia="仿宋_GB2312"/>
          <w:highlight w:val="none"/>
          <w:u w:val="single"/>
        </w:rPr>
        <w:t>委员会的日常工作。</w:t>
      </w:r>
    </w:p>
    <w:p>
      <w:pPr>
        <w:pStyle w:val="7"/>
        <w:spacing w:line="560" w:lineRule="exact"/>
        <w:ind w:firstLine="640"/>
        <w:rPr>
          <w:rFonts w:hint="eastAsia" w:eastAsia="仿宋_GB2312" w:cs="Times New Roman"/>
          <w:bCs/>
          <w:snapToGrid w:val="0"/>
          <w:kern w:val="0"/>
          <w:sz w:val="32"/>
          <w:szCs w:val="32"/>
          <w:highlight w:val="none"/>
          <w:u w:val="single"/>
          <w:lang w:val="en-US" w:eastAsia="zh-CN"/>
        </w:rPr>
      </w:pPr>
      <w:r>
        <w:rPr>
          <w:rFonts w:eastAsia="黑体"/>
          <w:snapToGrid w:val="0"/>
          <w:kern w:val="0"/>
          <w:sz w:val="32"/>
          <w:szCs w:val="32"/>
          <w:highlight w:val="none"/>
        </w:rPr>
        <w:t>第</w:t>
      </w:r>
      <w:r>
        <w:rPr>
          <w:rFonts w:hint="eastAsia" w:eastAsia="黑体"/>
          <w:snapToGrid w:val="0"/>
          <w:kern w:val="0"/>
          <w:sz w:val="32"/>
          <w:szCs w:val="32"/>
          <w:highlight w:val="none"/>
        </w:rPr>
        <w:t>二</w:t>
      </w:r>
      <w:r>
        <w:rPr>
          <w:rFonts w:eastAsia="黑体"/>
          <w:snapToGrid w:val="0"/>
          <w:kern w:val="0"/>
          <w:sz w:val="32"/>
          <w:szCs w:val="32"/>
          <w:highlight w:val="none"/>
        </w:rPr>
        <w:t>条</w:t>
      </w:r>
      <w:r>
        <w:rPr>
          <w:rFonts w:hint="eastAsia" w:eastAsia="黑体"/>
          <w:snapToGrid w:val="0"/>
          <w:kern w:val="0"/>
          <w:sz w:val="32"/>
          <w:szCs w:val="32"/>
          <w:highlight w:val="none"/>
          <w:lang w:val="en-US" w:eastAsia="zh-CN"/>
        </w:rPr>
        <w:t xml:space="preserve"> </w:t>
      </w:r>
      <w:r>
        <w:rPr>
          <w:rFonts w:hint="eastAsia" w:eastAsia="仿宋_GB2312" w:cs="Times New Roman"/>
          <w:bCs/>
          <w:snapToGrid w:val="0"/>
          <w:kern w:val="0"/>
          <w:sz w:val="32"/>
          <w:szCs w:val="32"/>
          <w:highlight w:val="none"/>
          <w:u w:val="single"/>
          <w:lang w:val="en-US" w:eastAsia="zh-CN"/>
        </w:rPr>
        <w:t>省科学技术奖每年评审一次，一般于每年9月启动。</w:t>
      </w:r>
    </w:p>
    <w:p>
      <w:pPr>
        <w:pStyle w:val="7"/>
        <w:spacing w:line="560" w:lineRule="exact"/>
        <w:ind w:firstLine="640"/>
        <w:rPr>
          <w:rFonts w:hint="default" w:ascii="Times New Roman" w:hAnsi="Times New Roman" w:eastAsia="仿宋_GB2312" w:cs="Times New Roman"/>
          <w:sz w:val="32"/>
          <w:szCs w:val="32"/>
          <w:u w:val="single"/>
        </w:rPr>
      </w:pPr>
      <w:r>
        <w:rPr>
          <w:rFonts w:hint="eastAsia" w:eastAsia="黑体"/>
          <w:snapToGrid w:val="0"/>
          <w:kern w:val="0"/>
          <w:sz w:val="32"/>
          <w:szCs w:val="32"/>
          <w:highlight w:val="none"/>
          <w:lang w:val="en-US" w:eastAsia="zh-CN"/>
        </w:rPr>
        <w:t xml:space="preserve">第三条 </w:t>
      </w:r>
      <w:r>
        <w:rPr>
          <w:rFonts w:hint="eastAsia" w:eastAsia="仿宋_GB2312" w:cs="Times New Roman"/>
          <w:bCs/>
          <w:snapToGrid w:val="0"/>
          <w:kern w:val="0"/>
          <w:sz w:val="32"/>
          <w:szCs w:val="32"/>
          <w:highlight w:val="none"/>
          <w:u w:val="single"/>
          <w:lang w:val="en-US" w:eastAsia="zh-CN"/>
        </w:rPr>
        <w:t>鼓励社会力量设立科学技术奖，充分发挥社会科技奖励激励自主创新的积极作用。社会力量设立科学技术奖后，设奖者或者承办机构应当在3个月内向省科学技术行政部门书面报告。</w:t>
      </w:r>
      <w:r>
        <w:rPr>
          <w:rFonts w:hint="default" w:ascii="Times New Roman" w:hAnsi="Times New Roman" w:eastAsia="仿宋_GB2312" w:cs="Times New Roman"/>
          <w:sz w:val="32"/>
          <w:szCs w:val="32"/>
          <w:u w:val="single"/>
        </w:rPr>
        <w:t xml:space="preserve">县级以上科学技术行政部门应当加强对社会力量科学技术奖励活动的服务、指导和监督。  </w:t>
      </w:r>
    </w:p>
    <w:p>
      <w:pPr>
        <w:spacing w:line="580" w:lineRule="exact"/>
        <w:rPr>
          <w:rFonts w:hint="default" w:ascii="Times New Roman" w:hAnsi="Times New Roman" w:eastAsia="仿宋_GB2312" w:cs="Times New Roman"/>
          <w:sz w:val="32"/>
          <w:szCs w:val="32"/>
          <w:u w:val="single"/>
        </w:rPr>
      </w:pPr>
      <w:r>
        <w:rPr>
          <w:rFonts w:hint="eastAsia"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社会力量设立的科学技术奖项，应当坚持公益和诚信原则，及时向社会公开评审规则、标准、程序和结果，不得在奖励活动中收取任何费用。</w:t>
      </w:r>
    </w:p>
    <w:p>
      <w:pPr>
        <w:spacing w:line="560" w:lineRule="exact"/>
        <w:ind w:firstLine="640" w:firstLineChars="200"/>
        <w:rPr>
          <w:rFonts w:hint="eastAsia" w:eastAsia="仿宋_GB2312" w:cs="Times New Roman"/>
          <w:bCs/>
          <w:snapToGrid w:val="0"/>
          <w:kern w:val="0"/>
          <w:sz w:val="32"/>
          <w:szCs w:val="32"/>
          <w:highlight w:val="none"/>
          <w:u w:val="single"/>
          <w:lang w:val="en-US" w:eastAsia="zh-CN"/>
        </w:rPr>
      </w:pPr>
      <w:r>
        <w:rPr>
          <w:rFonts w:hint="eastAsia" w:eastAsia="仿宋_GB2312" w:cs="Times New Roman"/>
          <w:bCs/>
          <w:snapToGrid w:val="0"/>
          <w:kern w:val="0"/>
          <w:sz w:val="32"/>
          <w:szCs w:val="32"/>
          <w:highlight w:val="none"/>
          <w:u w:val="single"/>
          <w:lang w:val="en-US" w:eastAsia="zh-CN"/>
        </w:rPr>
        <w:t>鼓励提名者从社会力量设立的科学技术奖获奖对象中择优提名省科学技术奖。</w:t>
      </w:r>
    </w:p>
    <w:p>
      <w:pPr>
        <w:spacing w:line="560" w:lineRule="exact"/>
        <w:ind w:firstLine="640" w:firstLineChars="200"/>
        <w:rPr>
          <w:rFonts w:eastAsia="仿宋_GB2312"/>
          <w:bCs/>
          <w:snapToGrid w:val="0"/>
          <w:kern w:val="0"/>
          <w:sz w:val="32"/>
          <w:szCs w:val="32"/>
          <w:highlight w:val="none"/>
        </w:rPr>
      </w:pPr>
      <w:r>
        <w:rPr>
          <w:rFonts w:hint="eastAsia" w:eastAsia="黑体"/>
          <w:snapToGrid w:val="0"/>
          <w:kern w:val="0"/>
          <w:sz w:val="32"/>
          <w:szCs w:val="32"/>
          <w:highlight w:val="none"/>
          <w:lang w:val="en-US" w:eastAsia="zh-CN"/>
        </w:rPr>
        <w:t>第四条</w:t>
      </w:r>
      <w:r>
        <w:rPr>
          <w:rFonts w:hint="eastAsia" w:eastAsia="黑体"/>
          <w:snapToGrid w:val="0"/>
          <w:kern w:val="0"/>
          <w:sz w:val="32"/>
          <w:szCs w:val="32"/>
          <w:highlight w:val="none"/>
        </w:rPr>
        <w:t xml:space="preserve"> </w:t>
      </w:r>
      <w:r>
        <w:rPr>
          <w:rFonts w:eastAsia="仿宋_GB2312"/>
          <w:bCs/>
          <w:snapToGrid w:val="0"/>
          <w:kern w:val="0"/>
          <w:sz w:val="32"/>
          <w:szCs w:val="32"/>
          <w:highlight w:val="none"/>
        </w:rPr>
        <w:t>省科学技术奖授奖证书不作为确定科学技术成果权属的直接依据。</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第二章 奖励范围和评审标准</w:t>
      </w:r>
    </w:p>
    <w:p>
      <w:pPr>
        <w:pStyle w:val="7"/>
        <w:spacing w:line="560" w:lineRule="exact"/>
        <w:ind w:firstLine="0" w:firstLineChars="0"/>
        <w:jc w:val="center"/>
        <w:rPr>
          <w:rFonts w:hint="eastAsia" w:eastAsia="黑体"/>
          <w:highlight w:val="none"/>
        </w:rPr>
      </w:pPr>
    </w:p>
    <w:p>
      <w:pPr>
        <w:pStyle w:val="7"/>
        <w:spacing w:line="560" w:lineRule="exact"/>
        <w:ind w:firstLine="0" w:firstLineChars="0"/>
        <w:jc w:val="center"/>
        <w:rPr>
          <w:rFonts w:eastAsia="黑体"/>
          <w:highlight w:val="none"/>
        </w:rPr>
      </w:pPr>
      <w:r>
        <w:rPr>
          <w:rFonts w:eastAsia="黑体"/>
          <w:highlight w:val="none"/>
        </w:rPr>
        <w:t>第一节 浙江科技大奖</w:t>
      </w:r>
    </w:p>
    <w:p>
      <w:pPr>
        <w:pStyle w:val="7"/>
        <w:spacing w:line="560" w:lineRule="exact"/>
        <w:ind w:firstLine="0" w:firstLineChars="0"/>
        <w:jc w:val="center"/>
        <w:rPr>
          <w:rFonts w:eastAsia="仿宋_GB2312"/>
          <w:b/>
          <w:highlight w:val="none"/>
        </w:rPr>
      </w:pPr>
    </w:p>
    <w:p>
      <w:pPr>
        <w:pStyle w:val="7"/>
        <w:spacing w:line="560" w:lineRule="exact"/>
        <w:ind w:firstLine="640"/>
        <w:rPr>
          <w:rFonts w:hint="eastAsia" w:ascii="Times New Roman" w:hAnsi="Times New Roman" w:eastAsia="仿宋_GB2312" w:cs="Times New Roman"/>
          <w:sz w:val="32"/>
          <w:szCs w:val="32"/>
          <w:highlight w:val="none"/>
          <w:u w:val="single"/>
          <w:lang w:eastAsia="zh-CN"/>
        </w:rPr>
      </w:pPr>
      <w:r>
        <w:rPr>
          <w:rFonts w:eastAsia="黑体"/>
          <w:bCs w:val="0"/>
          <w:snapToGrid/>
          <w:kern w:val="2"/>
          <w:highlight w:val="none"/>
        </w:rPr>
        <w:t>第</w:t>
      </w:r>
      <w:r>
        <w:rPr>
          <w:rFonts w:hint="eastAsia" w:eastAsia="黑体"/>
          <w:bCs w:val="0"/>
          <w:snapToGrid/>
          <w:kern w:val="2"/>
          <w:highlight w:val="none"/>
          <w:lang w:eastAsia="zh-CN"/>
        </w:rPr>
        <w:t>五</w:t>
      </w:r>
      <w:r>
        <w:rPr>
          <w:rFonts w:eastAsia="黑体"/>
          <w:bCs w:val="0"/>
          <w:snapToGrid/>
          <w:kern w:val="2"/>
          <w:highlight w:val="none"/>
        </w:rPr>
        <w:t xml:space="preserve">条 </w:t>
      </w:r>
      <w:r>
        <w:rPr>
          <w:rFonts w:ascii="Times New Roman" w:hAnsi="Times New Roman" w:eastAsia="仿宋_GB2312" w:cs="Times New Roman"/>
          <w:sz w:val="32"/>
          <w:szCs w:val="32"/>
          <w:highlight w:val="none"/>
          <w:u w:val="single"/>
        </w:rPr>
        <w:t>浙江科技大奖应遵循“社会公认、行业翘楚、宁缺毋滥”原则</w:t>
      </w:r>
      <w:r>
        <w:rPr>
          <w:rFonts w:hint="eastAsia" w:eastAsia="仿宋_GB2312" w:cs="Times New Roman"/>
          <w:sz w:val="32"/>
          <w:szCs w:val="32"/>
          <w:highlight w:val="none"/>
          <w:u w:val="single"/>
          <w:lang w:eastAsia="zh-CN"/>
        </w:rPr>
        <w:t>。</w:t>
      </w:r>
    </w:p>
    <w:p>
      <w:pPr>
        <w:pStyle w:val="7"/>
        <w:spacing w:line="560" w:lineRule="exact"/>
        <w:ind w:firstLine="640"/>
        <w:rPr>
          <w:rFonts w:eastAsia="仿宋_GB2312"/>
          <w:highlight w:val="none"/>
        </w:rPr>
      </w:pPr>
      <w:r>
        <w:rPr>
          <w:rFonts w:eastAsia="仿宋_GB2312"/>
          <w:highlight w:val="none"/>
        </w:rPr>
        <w:t>《办法》第十条（一）“在科学技术发展中有卓越建树或者在当代科学技术前沿特别是在基础研究、应用基础研究方面取得重大突破，为国内外同行所公认”是指候选者在当代科学技术前沿特别是在基础研究、应用基础研究方面取得系列或者重大发现，丰富和拓展了学科理论，引起该学科或者相关学科领域的突破性发展，为国内外同行所公认，对科学技术发展和社会进步做出了卓越贡献</w:t>
      </w:r>
      <w:r>
        <w:rPr>
          <w:rFonts w:hint="eastAsia" w:eastAsia="仿宋_GB2312"/>
          <w:highlight w:val="none"/>
          <w:u w:val="single"/>
          <w:lang w:eastAsia="zh-CN"/>
        </w:rPr>
        <w:t>，且</w:t>
      </w:r>
      <w:r>
        <w:rPr>
          <w:rFonts w:hint="eastAsia" w:ascii="Times New Roman" w:hAnsi="Times New Roman" w:eastAsia="仿宋_GB2312" w:cs="Times New Roman"/>
          <w:sz w:val="32"/>
          <w:szCs w:val="32"/>
          <w:highlight w:val="none"/>
          <w:u w:val="single"/>
          <w:lang w:val="en-US" w:eastAsia="zh-CN"/>
        </w:rPr>
        <w:t>原则上应</w:t>
      </w:r>
      <w:r>
        <w:rPr>
          <w:rFonts w:hint="eastAsia" w:eastAsia="仿宋_GB2312" w:cs="Times New Roman"/>
          <w:sz w:val="32"/>
          <w:szCs w:val="32"/>
          <w:highlight w:val="none"/>
          <w:u w:val="single"/>
          <w:lang w:val="en-US" w:eastAsia="zh-CN"/>
        </w:rPr>
        <w:t>获得</w:t>
      </w:r>
      <w:r>
        <w:rPr>
          <w:rFonts w:hint="eastAsia" w:ascii="Times New Roman" w:hAnsi="Times New Roman" w:eastAsia="仿宋_GB2312" w:cs="Times New Roman"/>
          <w:sz w:val="32"/>
          <w:szCs w:val="32"/>
          <w:highlight w:val="none"/>
          <w:u w:val="single"/>
          <w:lang w:val="en-US" w:eastAsia="zh-CN"/>
        </w:rPr>
        <w:t>国家自然科学奖</w:t>
      </w:r>
      <w:r>
        <w:rPr>
          <w:rFonts w:hint="eastAsia" w:eastAsia="仿宋_GB2312" w:cs="Times New Roman"/>
          <w:sz w:val="32"/>
          <w:szCs w:val="32"/>
          <w:highlight w:val="none"/>
          <w:u w:val="single"/>
          <w:lang w:val="en-US" w:eastAsia="zh-CN"/>
        </w:rPr>
        <w:t>二</w:t>
      </w:r>
      <w:r>
        <w:rPr>
          <w:rFonts w:hint="eastAsia" w:ascii="Times New Roman" w:hAnsi="Times New Roman" w:eastAsia="仿宋_GB2312" w:cs="Times New Roman"/>
          <w:sz w:val="32"/>
          <w:szCs w:val="32"/>
          <w:highlight w:val="none"/>
          <w:u w:val="single"/>
          <w:lang w:val="en-US" w:eastAsia="zh-CN"/>
        </w:rPr>
        <w:t>等奖及以上</w:t>
      </w:r>
      <w:r>
        <w:rPr>
          <w:rFonts w:hint="eastAsia" w:eastAsia="仿宋_GB2312" w:cs="Times New Roman"/>
          <w:sz w:val="32"/>
          <w:szCs w:val="32"/>
          <w:highlight w:val="none"/>
          <w:u w:val="single"/>
          <w:lang w:val="en-US" w:eastAsia="zh-CN"/>
        </w:rPr>
        <w:t>奖项或达到相应</w:t>
      </w:r>
      <w:r>
        <w:rPr>
          <w:rFonts w:hint="eastAsia" w:ascii="Times New Roman" w:hAnsi="Times New Roman" w:eastAsia="仿宋_GB2312" w:cs="Times New Roman"/>
          <w:sz w:val="32"/>
          <w:szCs w:val="32"/>
          <w:highlight w:val="none"/>
          <w:u w:val="single"/>
          <w:lang w:val="en-US" w:eastAsia="zh-CN"/>
        </w:rPr>
        <w:t>水平</w:t>
      </w:r>
      <w:r>
        <w:rPr>
          <w:rFonts w:hint="eastAsia" w:eastAsia="仿宋_GB2312" w:cs="Times New Roman"/>
          <w:sz w:val="32"/>
          <w:szCs w:val="32"/>
          <w:highlight w:val="none"/>
          <w:u w:val="none"/>
          <w:lang w:val="en-US" w:eastAsia="zh-CN"/>
        </w:rPr>
        <w:t>。</w:t>
      </w:r>
    </w:p>
    <w:p>
      <w:pPr>
        <w:pStyle w:val="7"/>
        <w:spacing w:line="560" w:lineRule="exact"/>
        <w:ind w:firstLine="640"/>
        <w:rPr>
          <w:rFonts w:hint="default" w:ascii="Times New Roman" w:hAnsi="Times New Roman" w:eastAsia="仿宋_GB2312" w:cs="Times New Roman"/>
          <w:sz w:val="32"/>
          <w:szCs w:val="32"/>
          <w:highlight w:val="none"/>
        </w:rPr>
      </w:pPr>
      <w:r>
        <w:rPr>
          <w:rFonts w:eastAsia="仿宋_GB2312"/>
          <w:highlight w:val="none"/>
        </w:rPr>
        <w:t>《办法》第十条（二）“在科学技术创新、科学技术成果转化和高新技术产业化中，创造巨大经济社会效益和生态环境效益的”是指候选者在</w:t>
      </w:r>
      <w:r>
        <w:rPr>
          <w:rFonts w:eastAsia="仿宋_GB2312"/>
          <w:bCs w:val="0"/>
          <w:highlight w:val="none"/>
        </w:rPr>
        <w:t>特定领域或者项目中</w:t>
      </w:r>
      <w:r>
        <w:rPr>
          <w:rFonts w:eastAsia="仿宋_GB2312"/>
          <w:highlight w:val="none"/>
        </w:rPr>
        <w:t>取得特别重大的技术发明、技术创新，并以市场为导向，积极推动科技成果转化，实现产业化，引起技术的跨越发展，促进产业结构的变革，创造了巨大的经济社会效益或者生态环境效益，对促进我省经济、社会发展做出了重大的贡献</w:t>
      </w:r>
      <w:r>
        <w:rPr>
          <w:rFonts w:hint="eastAsia" w:ascii="Times New Roman" w:hAnsi="Times New Roman" w:eastAsia="仿宋_GB2312" w:cs="Times New Roman"/>
          <w:sz w:val="32"/>
          <w:szCs w:val="32"/>
          <w:highlight w:val="none"/>
          <w:u w:val="single"/>
          <w:lang w:val="en-US" w:eastAsia="zh-CN"/>
        </w:rPr>
        <w:t>，且原则上应</w:t>
      </w:r>
      <w:r>
        <w:rPr>
          <w:rFonts w:hint="eastAsia" w:eastAsia="仿宋_GB2312" w:cs="Times New Roman"/>
          <w:sz w:val="32"/>
          <w:szCs w:val="32"/>
          <w:highlight w:val="none"/>
          <w:u w:val="single"/>
          <w:lang w:val="en-US" w:eastAsia="zh-CN"/>
        </w:rPr>
        <w:t>获得</w:t>
      </w:r>
      <w:r>
        <w:rPr>
          <w:rFonts w:hint="eastAsia" w:ascii="Times New Roman" w:hAnsi="Times New Roman" w:eastAsia="仿宋_GB2312" w:cs="Times New Roman"/>
          <w:sz w:val="32"/>
          <w:szCs w:val="32"/>
          <w:highlight w:val="none"/>
          <w:u w:val="single"/>
          <w:lang w:val="en-US" w:eastAsia="zh-CN"/>
        </w:rPr>
        <w:t>国家技术发明奖</w:t>
      </w:r>
      <w:r>
        <w:rPr>
          <w:rFonts w:hint="eastAsia" w:eastAsia="仿宋_GB2312" w:cs="Times New Roman"/>
          <w:sz w:val="32"/>
          <w:szCs w:val="32"/>
          <w:highlight w:val="none"/>
          <w:u w:val="single"/>
          <w:lang w:val="en-US" w:eastAsia="zh-CN"/>
        </w:rPr>
        <w:t>、</w:t>
      </w:r>
      <w:r>
        <w:rPr>
          <w:rFonts w:hint="eastAsia" w:ascii="Times New Roman" w:hAnsi="Times New Roman" w:eastAsia="仿宋_GB2312" w:cs="Times New Roman"/>
          <w:sz w:val="32"/>
          <w:szCs w:val="32"/>
          <w:highlight w:val="none"/>
          <w:u w:val="single"/>
          <w:lang w:val="en-US" w:eastAsia="zh-CN"/>
        </w:rPr>
        <w:t>科学技术进步奖</w:t>
      </w:r>
      <w:r>
        <w:rPr>
          <w:rFonts w:hint="eastAsia" w:eastAsia="仿宋_GB2312" w:cs="Times New Roman"/>
          <w:sz w:val="32"/>
          <w:szCs w:val="32"/>
          <w:highlight w:val="none"/>
          <w:u w:val="single"/>
          <w:lang w:val="en-US" w:eastAsia="zh-CN"/>
        </w:rPr>
        <w:t>一</w:t>
      </w:r>
      <w:r>
        <w:rPr>
          <w:rFonts w:hint="eastAsia" w:ascii="Times New Roman" w:hAnsi="Times New Roman" w:eastAsia="仿宋_GB2312" w:cs="Times New Roman"/>
          <w:sz w:val="32"/>
          <w:szCs w:val="32"/>
          <w:highlight w:val="none"/>
          <w:u w:val="single"/>
          <w:lang w:val="en-US" w:eastAsia="zh-CN"/>
        </w:rPr>
        <w:t>等奖及以上奖项或达到相应水平</w:t>
      </w:r>
      <w:r>
        <w:rPr>
          <w:rFonts w:hint="default" w:ascii="Times New Roman" w:hAnsi="Times New Roman" w:eastAsia="仿宋_GB2312" w:cs="Times New Roman"/>
          <w:sz w:val="32"/>
          <w:szCs w:val="32"/>
          <w:highlight w:val="none"/>
        </w:rPr>
        <w:t>。</w:t>
      </w:r>
    </w:p>
    <w:p>
      <w:pPr>
        <w:pStyle w:val="7"/>
        <w:spacing w:line="560" w:lineRule="exact"/>
        <w:ind w:firstLine="640"/>
        <w:rPr>
          <w:rFonts w:eastAsia="仿宋_GB2312"/>
          <w:color w:val="FF0000"/>
          <w:highlight w:val="none"/>
        </w:rPr>
      </w:pPr>
      <w:r>
        <w:rPr>
          <w:rFonts w:eastAsia="黑体"/>
          <w:bCs w:val="0"/>
          <w:snapToGrid/>
          <w:kern w:val="2"/>
          <w:highlight w:val="none"/>
        </w:rPr>
        <w:t>第</w:t>
      </w:r>
      <w:r>
        <w:rPr>
          <w:rFonts w:hint="eastAsia" w:eastAsia="黑体"/>
          <w:bCs w:val="0"/>
          <w:snapToGrid/>
          <w:kern w:val="2"/>
          <w:highlight w:val="none"/>
          <w:lang w:eastAsia="zh-CN"/>
        </w:rPr>
        <w:t>六</w:t>
      </w:r>
      <w:r>
        <w:rPr>
          <w:rFonts w:eastAsia="黑体"/>
          <w:bCs w:val="0"/>
          <w:snapToGrid/>
          <w:kern w:val="2"/>
          <w:highlight w:val="none"/>
        </w:rPr>
        <w:t xml:space="preserve">条 </w:t>
      </w:r>
      <w:r>
        <w:rPr>
          <w:rFonts w:eastAsia="仿宋_GB2312"/>
          <w:highlight w:val="none"/>
        </w:rPr>
        <w:t>已获得省科学技术重大贡献奖、浙江科技大奖的，如取得了新的科学技术重大突破、对我省科技创新和经济社会发展做出新的重大贡献，仍可被提名为浙江科技大奖候选者。</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七</w:t>
      </w:r>
      <w:r>
        <w:rPr>
          <w:rFonts w:eastAsia="黑体"/>
          <w:bCs w:val="0"/>
          <w:snapToGrid/>
          <w:kern w:val="2"/>
          <w:highlight w:val="none"/>
        </w:rPr>
        <w:t xml:space="preserve">条 </w:t>
      </w:r>
      <w:r>
        <w:rPr>
          <w:rFonts w:eastAsia="仿宋_GB2312"/>
          <w:highlight w:val="none"/>
        </w:rPr>
        <w:t>浙江科技大奖授予同一人</w:t>
      </w:r>
      <w:r>
        <w:rPr>
          <w:rFonts w:hint="eastAsia" w:eastAsia="仿宋_GB2312"/>
          <w:highlight w:val="none"/>
        </w:rPr>
        <w:t>（含所在团队）</w:t>
      </w:r>
      <w:r>
        <w:rPr>
          <w:rFonts w:eastAsia="仿宋_GB2312"/>
          <w:highlight w:val="none"/>
        </w:rPr>
        <w:t>或者</w:t>
      </w:r>
      <w:r>
        <w:rPr>
          <w:rFonts w:hint="eastAsia" w:eastAsia="仿宋_GB2312"/>
          <w:highlight w:val="none"/>
        </w:rPr>
        <w:t>同一</w:t>
      </w:r>
      <w:r>
        <w:rPr>
          <w:rFonts w:eastAsia="仿宋_GB2312"/>
          <w:highlight w:val="none"/>
        </w:rPr>
        <w:t>团队最多不超过2次，时间间隔一般不少于5年。</w:t>
      </w:r>
    </w:p>
    <w:p>
      <w:pPr>
        <w:pStyle w:val="7"/>
        <w:spacing w:line="560" w:lineRule="exact"/>
        <w:ind w:firstLine="640"/>
        <w:rPr>
          <w:rFonts w:eastAsia="仿宋_GB2312"/>
          <w:highlight w:val="none"/>
        </w:rPr>
      </w:pPr>
      <w:r>
        <w:rPr>
          <w:rFonts w:eastAsia="仿宋_GB2312"/>
          <w:highlight w:val="none"/>
        </w:rPr>
        <w:t>获过省科学技术重大贡献奖的，视同获过浙江科技大奖。</w:t>
      </w:r>
    </w:p>
    <w:p>
      <w:pPr>
        <w:pStyle w:val="7"/>
        <w:spacing w:line="560" w:lineRule="exact"/>
        <w:ind w:firstLine="640"/>
        <w:rPr>
          <w:rFonts w:eastAsia="仿宋_GB2312"/>
          <w:highlight w:val="none"/>
        </w:rPr>
      </w:pPr>
    </w:p>
    <w:p>
      <w:pPr>
        <w:pStyle w:val="7"/>
        <w:spacing w:line="560" w:lineRule="exact"/>
        <w:ind w:firstLine="0" w:firstLineChars="0"/>
        <w:jc w:val="center"/>
        <w:rPr>
          <w:rFonts w:eastAsia="仿宋_GB2312"/>
          <w:b/>
          <w:highlight w:val="none"/>
        </w:rPr>
      </w:pPr>
      <w:r>
        <w:rPr>
          <w:rFonts w:eastAsia="黑体"/>
          <w:highlight w:val="none"/>
        </w:rPr>
        <w:t>第二节 省自然科学奖</w:t>
      </w:r>
    </w:p>
    <w:p>
      <w:pPr>
        <w:pStyle w:val="7"/>
        <w:spacing w:line="560" w:lineRule="exact"/>
        <w:ind w:firstLine="0" w:firstLineChars="0"/>
        <w:jc w:val="center"/>
        <w:rPr>
          <w:rFonts w:eastAsia="仿宋_GB2312"/>
          <w:b/>
          <w:highlight w:val="none"/>
        </w:rPr>
      </w:pP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八</w:t>
      </w:r>
      <w:r>
        <w:rPr>
          <w:rFonts w:eastAsia="黑体"/>
          <w:bCs w:val="0"/>
          <w:snapToGrid/>
          <w:kern w:val="2"/>
          <w:highlight w:val="none"/>
        </w:rPr>
        <w:t xml:space="preserve">条 </w:t>
      </w:r>
      <w:r>
        <w:rPr>
          <w:rFonts w:eastAsia="仿宋_GB2312"/>
          <w:highlight w:val="none"/>
        </w:rPr>
        <w:t>《办法》第十一条（一）“前人尚未发现或者尚未阐明”是指科学发现为国内外首次提出，或者其科学理论在国内外首次阐明，且主要论著为国内外首次发表。</w:t>
      </w:r>
    </w:p>
    <w:p>
      <w:pPr>
        <w:pStyle w:val="7"/>
        <w:spacing w:line="560" w:lineRule="exact"/>
        <w:ind w:firstLine="640"/>
        <w:rPr>
          <w:rFonts w:eastAsia="仿宋_GB2312"/>
          <w:highlight w:val="none"/>
        </w:rPr>
      </w:pPr>
      <w:r>
        <w:rPr>
          <w:rFonts w:eastAsia="仿宋_GB2312"/>
          <w:highlight w:val="none"/>
        </w:rPr>
        <w:t>《办法》第十一条（二）“具有重大科学价值或者普遍实用价值”是指在科学理论、学说上有创见，或者在研究方法、手段上有创新；对于推动学科发展有重大意义，或者对于经济建设和社会发展具有重要影响。</w:t>
      </w:r>
    </w:p>
    <w:p>
      <w:pPr>
        <w:pStyle w:val="7"/>
        <w:spacing w:line="560" w:lineRule="exact"/>
        <w:ind w:firstLine="640"/>
        <w:rPr>
          <w:rFonts w:eastAsia="仿宋_GB2312"/>
          <w:highlight w:val="none"/>
        </w:rPr>
      </w:pPr>
      <w:r>
        <w:rPr>
          <w:rFonts w:eastAsia="仿宋_GB2312"/>
          <w:highlight w:val="none"/>
        </w:rPr>
        <w:t>《办法》第十一条（三）“得到国内外自然科学界公认”是指主要论著已在国内外公开发行的学术刊物上发表或者作为学术专著出版2年以上,其重要科学结论已为国内外同行在重要国际学术会议、公开发行的学术刊物，尤其是重要学术刊物以及学术专著所正面引用或者</w:t>
      </w:r>
      <w:r>
        <w:rPr>
          <w:rFonts w:hint="eastAsia" w:eastAsia="仿宋_GB2312"/>
          <w:highlight w:val="none"/>
        </w:rPr>
        <w:t>在相关的科学研究中</w:t>
      </w:r>
      <w:r>
        <w:rPr>
          <w:rFonts w:eastAsia="仿宋_GB2312"/>
          <w:highlight w:val="none"/>
        </w:rPr>
        <w:t>应用。</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九</w:t>
      </w:r>
      <w:r>
        <w:rPr>
          <w:rFonts w:eastAsia="黑体"/>
          <w:bCs w:val="0"/>
          <w:snapToGrid/>
          <w:kern w:val="2"/>
          <w:highlight w:val="none"/>
        </w:rPr>
        <w:t xml:space="preserve">条 </w:t>
      </w:r>
      <w:r>
        <w:rPr>
          <w:rFonts w:eastAsia="仿宋_GB2312"/>
          <w:highlight w:val="none"/>
        </w:rPr>
        <w:t>省自然科学奖成果的完成人应是相关科学技术论著的主要作者，并具备下列条件之一：</w:t>
      </w:r>
    </w:p>
    <w:p>
      <w:pPr>
        <w:pStyle w:val="7"/>
        <w:spacing w:line="560" w:lineRule="exact"/>
        <w:ind w:firstLine="640"/>
        <w:rPr>
          <w:rFonts w:eastAsia="仿宋_GB2312"/>
          <w:highlight w:val="none"/>
        </w:rPr>
      </w:pPr>
      <w:r>
        <w:rPr>
          <w:rFonts w:eastAsia="仿宋_GB2312"/>
          <w:highlight w:val="none"/>
        </w:rPr>
        <w:t>（一）提出总体学术思想、研究方案；</w:t>
      </w:r>
    </w:p>
    <w:p>
      <w:pPr>
        <w:pStyle w:val="7"/>
        <w:spacing w:line="560" w:lineRule="exact"/>
        <w:ind w:firstLine="640"/>
        <w:rPr>
          <w:rFonts w:eastAsia="仿宋_GB2312"/>
          <w:highlight w:val="none"/>
        </w:rPr>
      </w:pPr>
      <w:r>
        <w:rPr>
          <w:rFonts w:eastAsia="仿宋_GB2312"/>
          <w:highlight w:val="none"/>
        </w:rPr>
        <w:t>（二）发现重要科学现象、特性和规律，并阐明科学理论或学说；</w:t>
      </w:r>
    </w:p>
    <w:p>
      <w:pPr>
        <w:pStyle w:val="7"/>
        <w:spacing w:line="560" w:lineRule="exact"/>
        <w:ind w:firstLine="640"/>
        <w:rPr>
          <w:rFonts w:eastAsia="仿宋_GB2312"/>
          <w:highlight w:val="none"/>
        </w:rPr>
      </w:pPr>
      <w:r>
        <w:rPr>
          <w:rFonts w:eastAsia="仿宋_GB2312"/>
          <w:highlight w:val="none"/>
        </w:rPr>
        <w:t>（三）提出研究方法和手段，解决关键学术问题或者实验技术难点，以及重要基础数据的系统收集和综合分析等。</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十</w:t>
      </w:r>
      <w:r>
        <w:rPr>
          <w:rFonts w:eastAsia="黑体"/>
          <w:bCs w:val="0"/>
          <w:snapToGrid/>
          <w:kern w:val="2"/>
          <w:highlight w:val="none"/>
        </w:rPr>
        <w:t xml:space="preserve">条 </w:t>
      </w:r>
      <w:r>
        <w:rPr>
          <w:rFonts w:eastAsia="仿宋_GB2312"/>
          <w:highlight w:val="none"/>
        </w:rPr>
        <w:t>省自然科学奖成果的完成单位应是完成人在完成科学技术研究时的工作单位。</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十一</w:t>
      </w:r>
      <w:r>
        <w:rPr>
          <w:rFonts w:eastAsia="黑体"/>
          <w:bCs w:val="0"/>
          <w:snapToGrid/>
          <w:kern w:val="2"/>
          <w:highlight w:val="none"/>
        </w:rPr>
        <w:t xml:space="preserve">条 </w:t>
      </w:r>
      <w:r>
        <w:rPr>
          <w:rFonts w:eastAsia="仿宋_GB2312"/>
          <w:highlight w:val="none"/>
          <w:u w:val="single"/>
        </w:rPr>
        <w:t>省自然科学奖单项成果授奖人数不超过</w:t>
      </w:r>
      <w:r>
        <w:rPr>
          <w:rFonts w:hint="eastAsia" w:eastAsia="仿宋_GB2312"/>
          <w:highlight w:val="none"/>
          <w:u w:val="single"/>
          <w:lang w:val="en-US" w:eastAsia="zh-CN"/>
        </w:rPr>
        <w:t>7</w:t>
      </w:r>
      <w:r>
        <w:rPr>
          <w:rFonts w:eastAsia="仿宋_GB2312"/>
          <w:highlight w:val="none"/>
          <w:u w:val="single"/>
        </w:rPr>
        <w:t>人、授奖单位不超过</w:t>
      </w:r>
      <w:r>
        <w:rPr>
          <w:rFonts w:hint="eastAsia" w:eastAsia="仿宋_GB2312"/>
          <w:highlight w:val="none"/>
          <w:u w:val="single"/>
          <w:lang w:val="en-US" w:eastAsia="zh-CN"/>
        </w:rPr>
        <w:t>5</w:t>
      </w:r>
      <w:r>
        <w:rPr>
          <w:rFonts w:eastAsia="仿宋_GB2312"/>
          <w:highlight w:val="none"/>
          <w:u w:val="single"/>
        </w:rPr>
        <w:t>个</w:t>
      </w:r>
      <w:r>
        <w:rPr>
          <w:rFonts w:eastAsia="仿宋_GB2312"/>
          <w:highlight w:val="none"/>
        </w:rPr>
        <w:t>。</w:t>
      </w: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二</w:t>
      </w:r>
      <w:r>
        <w:rPr>
          <w:rFonts w:eastAsia="黑体"/>
          <w:bCs w:val="0"/>
          <w:snapToGrid/>
          <w:kern w:val="2"/>
          <w:highlight w:val="none"/>
        </w:rPr>
        <w:t xml:space="preserve">条 </w:t>
      </w:r>
      <w:r>
        <w:rPr>
          <w:rFonts w:eastAsia="仿宋_GB2312"/>
          <w:highlight w:val="none"/>
        </w:rPr>
        <w:t>省自然科学奖根据成果完成的科学发现进行综合评定，评定标准如下：</w:t>
      </w:r>
    </w:p>
    <w:p>
      <w:pPr>
        <w:pStyle w:val="7"/>
        <w:spacing w:line="560" w:lineRule="exact"/>
        <w:ind w:firstLine="640"/>
        <w:rPr>
          <w:rFonts w:eastAsia="仿宋_GB2312"/>
          <w:highlight w:val="none"/>
        </w:rPr>
      </w:pPr>
      <w:r>
        <w:rPr>
          <w:rFonts w:eastAsia="仿宋_GB2312"/>
          <w:highlight w:val="none"/>
        </w:rPr>
        <w:t>在科学上取得重大进展，发现的自然现象、揭示的科学规律、提出的学术观点或者其研究方法为国内外学术界所公认和广泛引用，推动了学科的发展，或者对经济建设、社会发展有重大影响的，可以评为一等奖。</w:t>
      </w:r>
    </w:p>
    <w:p>
      <w:pPr>
        <w:pStyle w:val="7"/>
        <w:spacing w:line="560" w:lineRule="exact"/>
        <w:ind w:firstLine="640"/>
        <w:rPr>
          <w:rFonts w:eastAsia="仿宋_GB2312"/>
          <w:highlight w:val="none"/>
        </w:rPr>
      </w:pPr>
      <w:r>
        <w:rPr>
          <w:rFonts w:eastAsia="仿宋_GB2312"/>
          <w:highlight w:val="none"/>
        </w:rPr>
        <w:t>在科学上取得重要进展，发现的自然现象、揭示的科学规律、提出的学术观点或者其研究方法为国内外学术界所公认和引用，对学科的发展有一定推动作用，或者对经济建设、社会发展有重要影响的，可以评为二等奖。</w:t>
      </w:r>
    </w:p>
    <w:p>
      <w:pPr>
        <w:pStyle w:val="7"/>
        <w:spacing w:line="560" w:lineRule="exact"/>
        <w:ind w:firstLine="640"/>
        <w:rPr>
          <w:rFonts w:eastAsia="仿宋_GB2312"/>
          <w:highlight w:val="none"/>
        </w:rPr>
      </w:pPr>
      <w:r>
        <w:rPr>
          <w:rFonts w:eastAsia="仿宋_GB2312"/>
          <w:highlight w:val="none"/>
        </w:rPr>
        <w:t>在科学上取得一定进展，发现的自然现象、揭示的科学规律、提出的学术观点或者其研究方法为国内学术界所公认和引用，促进了学科的发展，或者对经济建设、社会发展有一定影响的，可以评为三等奖。</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第三节 省技术发明奖</w:t>
      </w:r>
    </w:p>
    <w:p>
      <w:pPr>
        <w:pStyle w:val="7"/>
        <w:spacing w:line="560" w:lineRule="exact"/>
        <w:ind w:firstLine="0" w:firstLineChars="0"/>
        <w:jc w:val="center"/>
        <w:rPr>
          <w:rFonts w:eastAsia="仿宋_GB2312"/>
          <w:b/>
          <w:highlight w:val="none"/>
        </w:rPr>
      </w:pP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三</w:t>
      </w:r>
      <w:r>
        <w:rPr>
          <w:rFonts w:eastAsia="黑体"/>
          <w:bCs w:val="0"/>
          <w:snapToGrid/>
          <w:kern w:val="2"/>
          <w:highlight w:val="none"/>
        </w:rPr>
        <w:t xml:space="preserve">条 </w:t>
      </w:r>
      <w:r>
        <w:rPr>
          <w:rFonts w:eastAsia="仿宋_GB2312"/>
          <w:highlight w:val="none"/>
        </w:rPr>
        <w:t>《办法》第十二条“产品”是指各种仪器、设备、器械、工具、零部件以及生物新品种和国家审定的新药等；“工艺”是指工业、农业和医疗卫生等领域的各种技术方法；“材料”包括用各种技术方法获得的新物质等；“系统”是指产品、工艺、设计和材料的技术综合。</w:t>
      </w:r>
    </w:p>
    <w:p>
      <w:pPr>
        <w:pStyle w:val="7"/>
        <w:spacing w:line="560" w:lineRule="exact"/>
        <w:ind w:firstLine="640"/>
        <w:rPr>
          <w:rFonts w:eastAsia="仿宋_GB2312"/>
          <w:highlight w:val="none"/>
        </w:rPr>
      </w:pPr>
      <w:r>
        <w:rPr>
          <w:rFonts w:eastAsia="仿宋_GB2312"/>
          <w:highlight w:val="none"/>
        </w:rPr>
        <w:t>《办法》第十二条（一）“前人尚未发明或者尚未公开”是指该项技术发明为国内外首创，或虽然国内外已有但主要技术内容尚未在国内外各种公开出版物、媒体及其他公众信息渠道发表或公开，也未曾公开使用过。</w:t>
      </w:r>
    </w:p>
    <w:p>
      <w:pPr>
        <w:pStyle w:val="7"/>
        <w:spacing w:line="560" w:lineRule="exact"/>
        <w:ind w:firstLine="640"/>
        <w:rPr>
          <w:rFonts w:eastAsia="仿宋_GB2312"/>
          <w:highlight w:val="none"/>
        </w:rPr>
      </w:pPr>
      <w:r>
        <w:rPr>
          <w:rFonts w:eastAsia="仿宋_GB2312"/>
          <w:highlight w:val="none"/>
        </w:rPr>
        <w:t>《办法》第十二条（二）“具有先进性、创造性、实用性和重大技术价值”是指该项技术发明与国内外已有同类技术相比较，其技术思路、技术原理或技术方法有创新，技术上有实质性的特点和显著的进步，主要性能（性状）、技术经济指标、技术水平及促进科学技术进步的作用和意义等方面综合优于同类技术。</w:t>
      </w:r>
    </w:p>
    <w:p>
      <w:pPr>
        <w:pStyle w:val="7"/>
        <w:spacing w:line="560" w:lineRule="exact"/>
        <w:ind w:firstLine="640"/>
        <w:rPr>
          <w:rFonts w:eastAsia="仿宋_GB2312"/>
          <w:highlight w:val="none"/>
        </w:rPr>
      </w:pPr>
      <w:r>
        <w:rPr>
          <w:rFonts w:eastAsia="仿宋_GB2312"/>
          <w:highlight w:val="none"/>
        </w:rPr>
        <w:t>《办法》第十二条（三）“经实施，创造显著经济效益、社会效益、生态环境效益或者安全效益，且具有广泛的应用前景”是指发明的技术成熟，并成功转化或者产业化，在近3年取得良好的应用效果。</w:t>
      </w: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四</w:t>
      </w:r>
      <w:r>
        <w:rPr>
          <w:rFonts w:eastAsia="黑体"/>
          <w:bCs w:val="0"/>
          <w:snapToGrid/>
          <w:kern w:val="2"/>
          <w:highlight w:val="none"/>
        </w:rPr>
        <w:t xml:space="preserve">条 </w:t>
      </w:r>
      <w:r>
        <w:rPr>
          <w:rFonts w:eastAsia="仿宋_GB2312"/>
          <w:highlight w:val="none"/>
        </w:rPr>
        <w:t>省技术发明奖成果的完成人应是技术发明的全部或者部分创造性技术内容的发明人。</w:t>
      </w:r>
    </w:p>
    <w:p>
      <w:pPr>
        <w:pStyle w:val="7"/>
        <w:spacing w:line="560" w:lineRule="exact"/>
        <w:ind w:firstLine="640"/>
        <w:rPr>
          <w:rFonts w:eastAsia="仿宋_GB2312"/>
          <w:highlight w:val="none"/>
        </w:rPr>
      </w:pPr>
      <w:r>
        <w:rPr>
          <w:rFonts w:eastAsia="仿宋_GB2312"/>
          <w:highlight w:val="none"/>
        </w:rPr>
        <w:t>省技术发明奖成果完成单位应是完成人完成技术发明时的工作单位。</w:t>
      </w: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五</w:t>
      </w:r>
      <w:r>
        <w:rPr>
          <w:rFonts w:eastAsia="黑体"/>
          <w:bCs w:val="0"/>
          <w:snapToGrid/>
          <w:kern w:val="2"/>
          <w:highlight w:val="none"/>
        </w:rPr>
        <w:t xml:space="preserve">条 </w:t>
      </w:r>
      <w:r>
        <w:rPr>
          <w:rFonts w:eastAsia="仿宋_GB2312"/>
          <w:highlight w:val="none"/>
          <w:u w:val="single"/>
        </w:rPr>
        <w:t>省技术发明奖单项成果授奖人数不超过</w:t>
      </w:r>
      <w:r>
        <w:rPr>
          <w:rFonts w:hint="eastAsia" w:eastAsia="仿宋_GB2312"/>
          <w:highlight w:val="none"/>
          <w:u w:val="single"/>
          <w:lang w:val="en-US" w:eastAsia="zh-CN"/>
        </w:rPr>
        <w:t>7</w:t>
      </w:r>
      <w:r>
        <w:rPr>
          <w:rFonts w:eastAsia="仿宋_GB2312"/>
          <w:highlight w:val="none"/>
          <w:u w:val="single"/>
        </w:rPr>
        <w:t>人、授奖单位不超过</w:t>
      </w:r>
      <w:r>
        <w:rPr>
          <w:rFonts w:hint="eastAsia" w:eastAsia="仿宋_GB2312"/>
          <w:highlight w:val="none"/>
          <w:u w:val="single"/>
          <w:lang w:val="en-US" w:eastAsia="zh-CN"/>
        </w:rPr>
        <w:t>5</w:t>
      </w:r>
      <w:r>
        <w:rPr>
          <w:rFonts w:eastAsia="仿宋_GB2312"/>
          <w:highlight w:val="none"/>
          <w:u w:val="single"/>
        </w:rPr>
        <w:t>个</w:t>
      </w:r>
      <w:r>
        <w:rPr>
          <w:rFonts w:eastAsia="仿宋_GB2312"/>
          <w:highlight w:val="none"/>
        </w:rPr>
        <w:t>。</w:t>
      </w: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六</w:t>
      </w:r>
      <w:r>
        <w:rPr>
          <w:rFonts w:eastAsia="黑体"/>
          <w:bCs w:val="0"/>
          <w:snapToGrid/>
          <w:kern w:val="2"/>
          <w:highlight w:val="none"/>
        </w:rPr>
        <w:t xml:space="preserve">条 </w:t>
      </w:r>
      <w:r>
        <w:rPr>
          <w:rFonts w:eastAsia="仿宋_GB2312"/>
          <w:highlight w:val="none"/>
        </w:rPr>
        <w:t>省技术发明奖授奖等级根据成果完成的技术发明进行综合评定，评定标准如下：</w:t>
      </w:r>
    </w:p>
    <w:p>
      <w:pPr>
        <w:pStyle w:val="7"/>
        <w:spacing w:line="560" w:lineRule="exact"/>
        <w:ind w:firstLine="640"/>
        <w:rPr>
          <w:rFonts w:eastAsia="仿宋_GB2312"/>
          <w:highlight w:val="none"/>
        </w:rPr>
      </w:pPr>
      <w:r>
        <w:rPr>
          <w:rFonts w:eastAsia="仿宋_GB2312"/>
          <w:highlight w:val="none"/>
        </w:rPr>
        <w:t>技术思路新颖，主要技术有重大创新，技术经济指标达到国际同类技术先进水平，对技术进步有明显推动作用，并产生了显著的经济效益、社会效益、生态环境效益或者安全效益，可以评为一等奖。</w:t>
      </w:r>
    </w:p>
    <w:p>
      <w:pPr>
        <w:pStyle w:val="7"/>
        <w:spacing w:line="560" w:lineRule="exact"/>
        <w:ind w:firstLine="640"/>
        <w:rPr>
          <w:rFonts w:eastAsia="仿宋_GB2312"/>
          <w:highlight w:val="none"/>
        </w:rPr>
      </w:pPr>
      <w:r>
        <w:rPr>
          <w:rFonts w:eastAsia="仿宋_GB2312"/>
          <w:highlight w:val="none"/>
        </w:rPr>
        <w:t>技术思路新颖，主要技术上有较大的创新，技术经济指标达到了国内同类技术的领先水平，对技术进步有较大推动作用，并产生了明显的经济效益、社会效益、生态环境效益或者安全效益，可以评为二等奖。</w:t>
      </w:r>
    </w:p>
    <w:p>
      <w:pPr>
        <w:pStyle w:val="7"/>
        <w:spacing w:line="560" w:lineRule="exact"/>
        <w:ind w:firstLine="640"/>
        <w:rPr>
          <w:rFonts w:eastAsia="仿宋_GB2312"/>
          <w:highlight w:val="none"/>
        </w:rPr>
      </w:pPr>
      <w:r>
        <w:rPr>
          <w:rFonts w:eastAsia="仿宋_GB2312"/>
          <w:highlight w:val="none"/>
        </w:rPr>
        <w:t>技术思路新颖，主要技术上有创新，技术经济指标达到了国内同类技术的先进水平，对技术进步有一定推动作用，并产生了一定的经济效益、社会效益、生态环境效益或者安全效益，可以评为三等奖。</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第四节 省科学技术进步奖</w:t>
      </w:r>
    </w:p>
    <w:p>
      <w:pPr>
        <w:pStyle w:val="7"/>
        <w:spacing w:line="560" w:lineRule="exact"/>
        <w:ind w:firstLine="0" w:firstLineChars="0"/>
        <w:jc w:val="center"/>
        <w:rPr>
          <w:rFonts w:eastAsia="仿宋_GB2312"/>
          <w:b/>
          <w:highlight w:val="none"/>
        </w:rPr>
      </w:pP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七</w:t>
      </w:r>
      <w:r>
        <w:rPr>
          <w:rFonts w:eastAsia="黑体"/>
          <w:bCs w:val="0"/>
          <w:snapToGrid/>
          <w:kern w:val="2"/>
          <w:highlight w:val="none"/>
        </w:rPr>
        <w:t xml:space="preserve">条 </w:t>
      </w:r>
      <w:r>
        <w:rPr>
          <w:rFonts w:eastAsia="仿宋_GB2312"/>
          <w:highlight w:val="none"/>
        </w:rPr>
        <w:t>《办法》第十三条（一）“技术开发项目”是指企事业单位通过多种形式的科技合作，针对行业或企业技术需求，开展技术开发、科技成果转化产业化等科技创新活动和推广应用，并在近3年内取得效益。</w:t>
      </w:r>
    </w:p>
    <w:p>
      <w:pPr>
        <w:pStyle w:val="7"/>
        <w:spacing w:line="560" w:lineRule="exact"/>
        <w:ind w:firstLine="640"/>
        <w:rPr>
          <w:rFonts w:eastAsia="仿宋_GB2312"/>
          <w:highlight w:val="none"/>
        </w:rPr>
      </w:pPr>
      <w:r>
        <w:rPr>
          <w:rFonts w:eastAsia="仿宋_GB2312"/>
          <w:highlight w:val="none"/>
        </w:rPr>
        <w:t>《办法》第十三条（二）“重大工程项目”是指通过验收并投入使用2年以上的重大综合性基本建设工程、科学技术工程及企业技术创新工程等。</w:t>
      </w:r>
    </w:p>
    <w:p>
      <w:pPr>
        <w:pStyle w:val="7"/>
        <w:spacing w:line="560" w:lineRule="exact"/>
        <w:ind w:firstLine="640"/>
        <w:rPr>
          <w:rFonts w:eastAsia="仿宋_GB2312"/>
          <w:highlight w:val="none"/>
        </w:rPr>
      </w:pPr>
      <w:r>
        <w:rPr>
          <w:rFonts w:eastAsia="仿宋_GB2312"/>
          <w:highlight w:val="none"/>
        </w:rPr>
        <w:t>《办法》第十三条（三）“社会公益性科学技术工作”是指农业、医疗卫生、地球科学、环境保护、自然资源调查和合理利用、自然灾害监测预报和防治等社会公益科学技术事业和标准、计量、科技信息、科技档案、科学技术普及等科学技术基础性工作，实施2年以上。其中，科学技术普及成果是指公开出版2年以上的传播科学知识、科学方法、科学思想和科学精神的科学普及读物或其他成果。</w:t>
      </w:r>
    </w:p>
    <w:p>
      <w:pPr>
        <w:pStyle w:val="7"/>
        <w:spacing w:line="560" w:lineRule="exact"/>
        <w:ind w:firstLine="640"/>
        <w:rPr>
          <w:rFonts w:eastAsia="仿宋_GB2312"/>
          <w:highlight w:val="none"/>
        </w:rPr>
      </w:pPr>
      <w:r>
        <w:rPr>
          <w:rFonts w:eastAsia="仿宋_GB2312"/>
          <w:highlight w:val="none"/>
        </w:rPr>
        <w:t>《办法》第十三条（四）“软科学研究”是指完成1年以上，在科技管理和科技决策软科学研究中取得显著社会效益和经济效益，并对政府决策和社会发展产生重要影响的成果。其中，为规划、计划提供决策咨询的，应是规划计划实施3年以上的成果。政府部门日常工作范围的有关调研，不属于软科学研究。</w:t>
      </w: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八</w:t>
      </w:r>
      <w:r>
        <w:rPr>
          <w:rFonts w:eastAsia="黑体"/>
          <w:bCs w:val="0"/>
          <w:snapToGrid/>
          <w:kern w:val="2"/>
          <w:highlight w:val="none"/>
        </w:rPr>
        <w:t xml:space="preserve">条 </w:t>
      </w:r>
      <w:r>
        <w:rPr>
          <w:rFonts w:eastAsia="仿宋_GB2312"/>
          <w:highlight w:val="none"/>
        </w:rPr>
        <w:t>省科学技术进步奖成果的完成人应当具备下列条件之一：</w:t>
      </w:r>
    </w:p>
    <w:p>
      <w:pPr>
        <w:pStyle w:val="7"/>
        <w:spacing w:line="560" w:lineRule="exact"/>
        <w:ind w:firstLine="640"/>
        <w:rPr>
          <w:rFonts w:eastAsia="仿宋_GB2312"/>
          <w:highlight w:val="none"/>
        </w:rPr>
      </w:pPr>
      <w:r>
        <w:rPr>
          <w:rFonts w:eastAsia="仿宋_GB2312"/>
          <w:highlight w:val="none"/>
        </w:rPr>
        <w:t>（一）在总体技术方案中做出重要贡献；</w:t>
      </w:r>
    </w:p>
    <w:p>
      <w:pPr>
        <w:pStyle w:val="7"/>
        <w:spacing w:line="560" w:lineRule="exact"/>
        <w:ind w:firstLine="640"/>
        <w:rPr>
          <w:rFonts w:eastAsia="仿宋_GB2312"/>
          <w:highlight w:val="none"/>
        </w:rPr>
      </w:pPr>
      <w:r>
        <w:rPr>
          <w:rFonts w:eastAsia="仿宋_GB2312"/>
          <w:highlight w:val="none"/>
        </w:rPr>
        <w:t>（二）在关键技术和疑难问题的解决中做出重大技术创新；</w:t>
      </w:r>
    </w:p>
    <w:p>
      <w:pPr>
        <w:pStyle w:val="7"/>
        <w:spacing w:line="560" w:lineRule="exact"/>
        <w:ind w:firstLine="640"/>
        <w:rPr>
          <w:rFonts w:eastAsia="仿宋_GB2312"/>
          <w:highlight w:val="none"/>
        </w:rPr>
      </w:pPr>
      <w:r>
        <w:rPr>
          <w:rFonts w:eastAsia="仿宋_GB2312"/>
          <w:highlight w:val="none"/>
        </w:rPr>
        <w:t>（三）在成果转化和推广应用过程中做出创造性贡献；</w:t>
      </w:r>
    </w:p>
    <w:p>
      <w:pPr>
        <w:pStyle w:val="7"/>
        <w:spacing w:line="560" w:lineRule="exact"/>
        <w:ind w:firstLine="640"/>
        <w:rPr>
          <w:rFonts w:eastAsia="仿宋_GB2312"/>
          <w:highlight w:val="none"/>
        </w:rPr>
      </w:pPr>
      <w:r>
        <w:rPr>
          <w:rFonts w:eastAsia="仿宋_GB2312"/>
          <w:highlight w:val="none"/>
        </w:rPr>
        <w:t>（四）在高新技术产业化方面做出重要贡献。</w:t>
      </w:r>
    </w:p>
    <w:p>
      <w:pPr>
        <w:pStyle w:val="7"/>
        <w:spacing w:line="560" w:lineRule="exact"/>
        <w:ind w:firstLine="640"/>
        <w:rPr>
          <w:rFonts w:eastAsia="仿宋_GB2312"/>
          <w:highlight w:val="none"/>
        </w:rPr>
      </w:pPr>
      <w:r>
        <w:rPr>
          <w:rFonts w:eastAsia="黑体"/>
          <w:bCs w:val="0"/>
          <w:snapToGrid/>
          <w:kern w:val="2"/>
          <w:highlight w:val="none"/>
        </w:rPr>
        <w:t>第十</w:t>
      </w:r>
      <w:r>
        <w:rPr>
          <w:rFonts w:hint="eastAsia" w:eastAsia="黑体"/>
          <w:bCs w:val="0"/>
          <w:snapToGrid/>
          <w:kern w:val="2"/>
          <w:highlight w:val="none"/>
          <w:lang w:eastAsia="zh-CN"/>
        </w:rPr>
        <w:t>九</w:t>
      </w:r>
      <w:r>
        <w:rPr>
          <w:rFonts w:eastAsia="黑体"/>
          <w:bCs w:val="0"/>
          <w:snapToGrid/>
          <w:kern w:val="2"/>
          <w:highlight w:val="none"/>
        </w:rPr>
        <w:t xml:space="preserve">条 </w:t>
      </w:r>
      <w:r>
        <w:rPr>
          <w:rFonts w:eastAsia="仿宋_GB2312"/>
          <w:highlight w:val="none"/>
        </w:rPr>
        <w:t>省科学技术进步奖成果的完成单位应是在成果研制、开发、应用和推广中提供技术、设备和人员等条件，对成果的完成起到组织、管理和协调作用的单位。</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二十</w:t>
      </w:r>
      <w:r>
        <w:rPr>
          <w:rFonts w:eastAsia="黑体"/>
          <w:bCs w:val="0"/>
          <w:snapToGrid/>
          <w:kern w:val="2"/>
          <w:highlight w:val="none"/>
        </w:rPr>
        <w:t xml:space="preserve">条 </w:t>
      </w:r>
      <w:r>
        <w:rPr>
          <w:rFonts w:eastAsia="仿宋_GB2312"/>
          <w:highlight w:val="none"/>
        </w:rPr>
        <w:t>省科学技术进步奖一等奖单项成果授奖人数不超过13人，授奖单位不超过9个；二等奖单项成果授奖人数不超过9人，授奖单位不超过6个；三等奖单项成果授奖人数不超过7人，授奖单位不超过5个。</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二十一</w:t>
      </w:r>
      <w:r>
        <w:rPr>
          <w:rFonts w:eastAsia="黑体"/>
          <w:bCs w:val="0"/>
          <w:snapToGrid/>
          <w:kern w:val="2"/>
          <w:highlight w:val="none"/>
        </w:rPr>
        <w:t xml:space="preserve">条 </w:t>
      </w:r>
      <w:r>
        <w:rPr>
          <w:rFonts w:eastAsia="仿宋_GB2312"/>
          <w:highlight w:val="none"/>
        </w:rPr>
        <w:t>省科学技术进步奖授奖等级根据成果进行综合评定，评定标准如下：</w:t>
      </w:r>
    </w:p>
    <w:p>
      <w:pPr>
        <w:pStyle w:val="7"/>
        <w:spacing w:line="560" w:lineRule="exact"/>
        <w:ind w:firstLine="643"/>
        <w:rPr>
          <w:rFonts w:hint="eastAsia" w:ascii="楷体_GB2312" w:eastAsia="楷体_GB2312"/>
          <w:b/>
          <w:highlight w:val="none"/>
        </w:rPr>
      </w:pPr>
      <w:r>
        <w:rPr>
          <w:rFonts w:hint="eastAsia" w:ascii="楷体_GB2312" w:eastAsia="楷体_GB2312"/>
          <w:b/>
          <w:highlight w:val="none"/>
        </w:rPr>
        <w:t>（一）技术开发项目</w:t>
      </w:r>
    </w:p>
    <w:p>
      <w:pPr>
        <w:pStyle w:val="7"/>
        <w:spacing w:line="560" w:lineRule="exact"/>
        <w:ind w:firstLine="640"/>
        <w:rPr>
          <w:rFonts w:eastAsia="仿宋_GB2312"/>
          <w:highlight w:val="none"/>
        </w:rPr>
      </w:pPr>
      <w:r>
        <w:rPr>
          <w:rFonts w:eastAsia="仿宋_GB2312"/>
          <w:highlight w:val="none"/>
        </w:rPr>
        <w:t>在关键技术或者系统集成上有重大创新，技术难度大，拥有自主知识产权，总体技术水平和主要技术经济指标达到国际同类技术的先进水平，市场竞争力强，经济效益显著，对行业的技术进步和产业结构优化升级作用显著，可以评为一等奖。</w:t>
      </w:r>
    </w:p>
    <w:p>
      <w:pPr>
        <w:pStyle w:val="7"/>
        <w:spacing w:line="560" w:lineRule="exact"/>
        <w:ind w:firstLine="640"/>
        <w:rPr>
          <w:rFonts w:eastAsia="仿宋_GB2312"/>
          <w:highlight w:val="none"/>
        </w:rPr>
      </w:pPr>
      <w:r>
        <w:rPr>
          <w:rFonts w:eastAsia="仿宋_GB2312"/>
          <w:highlight w:val="none"/>
        </w:rPr>
        <w:t>在关键技术或者系统集成上有较大创新，技术难度较大，总体技术水平和主要技术经济指标达到国内领先水平，市场竞争力较强，经济效益明显，对行业的技术进步和产业结构调整作用明显，可以评为二等奖。</w:t>
      </w:r>
    </w:p>
    <w:p>
      <w:pPr>
        <w:pStyle w:val="7"/>
        <w:spacing w:line="560" w:lineRule="exact"/>
        <w:ind w:firstLine="640"/>
        <w:rPr>
          <w:rFonts w:eastAsia="仿宋_GB2312"/>
          <w:highlight w:val="none"/>
        </w:rPr>
      </w:pPr>
      <w:r>
        <w:rPr>
          <w:rFonts w:eastAsia="仿宋_GB2312"/>
          <w:highlight w:val="none"/>
        </w:rPr>
        <w:t>在关键技术或者系统集成上有一定创新，有一定技术难度，总体技术水平和主要技术经济指标达到国内先进水平，有一定的市场竞争力，有一定的经济效益，对行业的技术进步和产业结构调整有作用，可以评为三等奖。</w:t>
      </w:r>
    </w:p>
    <w:p>
      <w:pPr>
        <w:pStyle w:val="7"/>
        <w:spacing w:line="560" w:lineRule="exact"/>
        <w:ind w:firstLine="643"/>
        <w:rPr>
          <w:rFonts w:ascii="楷体_GB2312" w:eastAsia="楷体_GB2312"/>
          <w:b/>
          <w:highlight w:val="none"/>
        </w:rPr>
      </w:pPr>
      <w:r>
        <w:rPr>
          <w:rFonts w:ascii="楷体_GB2312" w:eastAsia="楷体_GB2312"/>
          <w:b/>
          <w:highlight w:val="none"/>
        </w:rPr>
        <w:t>（二）重大工程项目</w:t>
      </w:r>
    </w:p>
    <w:p>
      <w:pPr>
        <w:pStyle w:val="7"/>
        <w:spacing w:line="560" w:lineRule="exact"/>
        <w:ind w:firstLine="640"/>
        <w:rPr>
          <w:rFonts w:eastAsia="仿宋_GB2312"/>
          <w:highlight w:val="none"/>
        </w:rPr>
      </w:pPr>
      <w:r>
        <w:rPr>
          <w:rFonts w:eastAsia="仿宋_GB2312"/>
          <w:highlight w:val="none"/>
        </w:rPr>
        <w:t>在关键技术、系统集成和系统管理方面有重大创新，技术难度和工程复杂程度大，总体技术水平、主要技术经济指标达到国际先进水平，经济效益或者社会效益显著，对推动科技发展作用显著，对经济建设、社会发展具有重大战略意义，可以评为一等奖。</w:t>
      </w:r>
    </w:p>
    <w:p>
      <w:pPr>
        <w:pStyle w:val="7"/>
        <w:spacing w:line="560" w:lineRule="exact"/>
        <w:ind w:firstLine="640"/>
        <w:rPr>
          <w:rFonts w:eastAsia="仿宋_GB2312"/>
          <w:highlight w:val="none"/>
        </w:rPr>
      </w:pPr>
      <w:r>
        <w:rPr>
          <w:rFonts w:eastAsia="仿宋_GB2312"/>
          <w:highlight w:val="none"/>
        </w:rPr>
        <w:t>在关键技术、系统集成和系统管理方面有较大创新，技术难度和工程复杂程度较大，总体技术水平、主要技术经济指标达到国内领先水平，经济效益或者社会效益明显，对推动科技发展作用明显，对经济建设、社会发展具有较大战略意义的，可以评为二等奖。</w:t>
      </w:r>
    </w:p>
    <w:p>
      <w:pPr>
        <w:pStyle w:val="7"/>
        <w:spacing w:line="560" w:lineRule="exact"/>
        <w:ind w:firstLine="640"/>
        <w:rPr>
          <w:rFonts w:eastAsia="仿宋_GB2312"/>
          <w:highlight w:val="none"/>
        </w:rPr>
      </w:pPr>
      <w:r>
        <w:rPr>
          <w:rFonts w:eastAsia="仿宋_GB2312"/>
          <w:highlight w:val="none"/>
        </w:rPr>
        <w:t>在关键技术、系统集成和系统管理方面有创新，有一定技术难度和工程复杂程度，总体技术水平、主要技术经济指标达到国内先进水平，经济效益或者社会效益较大，对推动科技发展有较大作用，对经济建设、社会发展有一定战略意义的，可以评为三等奖。</w:t>
      </w:r>
    </w:p>
    <w:p>
      <w:pPr>
        <w:pStyle w:val="7"/>
        <w:spacing w:line="560" w:lineRule="exact"/>
        <w:ind w:firstLine="643"/>
        <w:rPr>
          <w:rFonts w:ascii="楷体_GB2312" w:eastAsia="楷体_GB2312"/>
          <w:b/>
          <w:highlight w:val="none"/>
        </w:rPr>
      </w:pPr>
      <w:r>
        <w:rPr>
          <w:rFonts w:ascii="楷体_GB2312" w:eastAsia="楷体_GB2312"/>
          <w:b/>
          <w:highlight w:val="none"/>
        </w:rPr>
        <w:t>（三）社会公益项目</w:t>
      </w:r>
    </w:p>
    <w:p>
      <w:pPr>
        <w:pStyle w:val="7"/>
        <w:spacing w:line="560" w:lineRule="exact"/>
        <w:ind w:firstLine="640"/>
        <w:rPr>
          <w:rFonts w:eastAsia="仿宋_GB2312"/>
          <w:highlight w:val="none"/>
        </w:rPr>
      </w:pPr>
      <w:r>
        <w:rPr>
          <w:rFonts w:eastAsia="仿宋_GB2312"/>
          <w:highlight w:val="none"/>
        </w:rPr>
        <w:t>在关键技术或者系统集成上有重大创新，技术难度大，总体技术水平和主要技术经济指标达到了国际同类技术的先进水平，并得到广泛应用，社会效益或者生态效益显著，对科技发展和社会进步意义重大，可以评为一等奖。其中，科普作品表现形式、创作手法有重大创新，作品质量优秀，发行范围和发行量大，在国际上产生重大影响，对提高全民的科学素质作用重大，可以评为一等奖。</w:t>
      </w:r>
    </w:p>
    <w:p>
      <w:pPr>
        <w:pStyle w:val="7"/>
        <w:spacing w:line="560" w:lineRule="exact"/>
        <w:ind w:firstLine="640"/>
        <w:rPr>
          <w:rFonts w:eastAsia="仿宋_GB2312"/>
          <w:highlight w:val="none"/>
        </w:rPr>
      </w:pPr>
      <w:r>
        <w:rPr>
          <w:rFonts w:eastAsia="仿宋_GB2312"/>
          <w:highlight w:val="none"/>
        </w:rPr>
        <w:t>在关键技术或者系统集成上有较大创新，技术难度较大，总体技术水平和主要技术经济指标达到了国内同类技术的领先水平，并得到普遍应用，社会效益或者生态效益明显，对科技发展和社会进步意义较大，可以评为二等奖。其中，科普作品表现形式、创作手法有较大创新，作品质量优良，发行范围和发行量较大，在国内产生重大影响，对提高全民的科学素质作用较大，可以评为二等奖。</w:t>
      </w:r>
    </w:p>
    <w:p>
      <w:pPr>
        <w:pStyle w:val="7"/>
        <w:spacing w:line="560" w:lineRule="exact"/>
        <w:ind w:firstLine="640"/>
        <w:rPr>
          <w:rFonts w:eastAsia="仿宋_GB2312"/>
          <w:highlight w:val="none"/>
        </w:rPr>
      </w:pPr>
      <w:r>
        <w:rPr>
          <w:rFonts w:eastAsia="仿宋_GB2312"/>
          <w:highlight w:val="none"/>
        </w:rPr>
        <w:t>在关键技术或者系统集成上有一定创新，有一定技术难度，总体技术水平和主要技术经济指标达到了国内同类技术的先进水平，并得到应用，有一定的社会效益或者生态效益，对科技发展和社会进步有一定的意义，可以评为三等奖。其中，科普作品表现形式、创作手法有一定创新，作品质量良好，有一定的发行范围和发行量，在国内产生较大影响，对提高全民的科学素质有一定作用，可以评为三等奖。</w:t>
      </w:r>
    </w:p>
    <w:p>
      <w:pPr>
        <w:pStyle w:val="7"/>
        <w:spacing w:line="560" w:lineRule="exact"/>
        <w:ind w:firstLine="643"/>
        <w:rPr>
          <w:rFonts w:ascii="楷体_GB2312" w:eastAsia="楷体_GB2312"/>
          <w:b/>
          <w:highlight w:val="none"/>
        </w:rPr>
      </w:pPr>
      <w:r>
        <w:rPr>
          <w:rFonts w:ascii="楷体_GB2312" w:eastAsia="楷体_GB2312"/>
          <w:b/>
          <w:highlight w:val="none"/>
        </w:rPr>
        <w:t>（四）软科学项目</w:t>
      </w:r>
    </w:p>
    <w:p>
      <w:pPr>
        <w:pStyle w:val="7"/>
        <w:spacing w:line="560" w:lineRule="exact"/>
        <w:ind w:firstLine="640"/>
        <w:rPr>
          <w:rFonts w:eastAsia="仿宋_GB2312"/>
          <w:highlight w:val="none"/>
        </w:rPr>
      </w:pPr>
      <w:r>
        <w:rPr>
          <w:rFonts w:eastAsia="仿宋_GB2312"/>
          <w:highlight w:val="none"/>
        </w:rPr>
        <w:t>在理论上有重大创新，方法上有重大突破，达到国内领先水平，研究成果对决策管理已产生重大作用，经济效益或社会效益显著，可以评为一等奖。</w:t>
      </w:r>
    </w:p>
    <w:p>
      <w:pPr>
        <w:pStyle w:val="7"/>
        <w:spacing w:line="560" w:lineRule="exact"/>
        <w:ind w:firstLine="640"/>
        <w:rPr>
          <w:rFonts w:eastAsia="仿宋_GB2312"/>
          <w:highlight w:val="none"/>
        </w:rPr>
      </w:pPr>
      <w:r>
        <w:rPr>
          <w:rFonts w:eastAsia="仿宋_GB2312"/>
          <w:highlight w:val="none"/>
        </w:rPr>
        <w:t>在理论上有较大创新，方法上有较大突破，达到国内先进水平，研究成果对决策管理已产生较大作用，经济效益或社会效益明显，可以评为二等奖。</w:t>
      </w:r>
    </w:p>
    <w:p>
      <w:pPr>
        <w:pStyle w:val="7"/>
        <w:spacing w:line="560" w:lineRule="exact"/>
        <w:ind w:firstLine="640"/>
        <w:rPr>
          <w:rFonts w:eastAsia="仿宋_GB2312"/>
          <w:highlight w:val="none"/>
        </w:rPr>
      </w:pPr>
      <w:r>
        <w:rPr>
          <w:rFonts w:eastAsia="仿宋_GB2312"/>
          <w:highlight w:val="none"/>
        </w:rPr>
        <w:t>在理论上有创新，方法上有突破，达到国内先进水平，研究成果对决策管理已产生作用，有一定的经济效益或社会效益，可以评为三等奖。</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第五节 国际科学技术合作奖</w:t>
      </w:r>
    </w:p>
    <w:p>
      <w:pPr>
        <w:pStyle w:val="7"/>
        <w:spacing w:line="560" w:lineRule="exact"/>
        <w:ind w:firstLine="643"/>
        <w:rPr>
          <w:rFonts w:eastAsia="仿宋_GB2312"/>
          <w:b/>
          <w:highlight w:val="none"/>
        </w:rPr>
      </w:pPr>
    </w:p>
    <w:p>
      <w:pPr>
        <w:pStyle w:val="7"/>
        <w:spacing w:line="560" w:lineRule="exact"/>
        <w:ind w:firstLine="640"/>
        <w:rPr>
          <w:rFonts w:eastAsia="仿宋_GB2312"/>
          <w:highlight w:val="none"/>
        </w:rPr>
      </w:pPr>
      <w:r>
        <w:rPr>
          <w:rFonts w:eastAsia="黑体"/>
          <w:bCs w:val="0"/>
          <w:snapToGrid/>
          <w:kern w:val="2"/>
          <w:highlight w:val="none"/>
        </w:rPr>
        <w:t>第二十</w:t>
      </w:r>
      <w:r>
        <w:rPr>
          <w:rFonts w:hint="eastAsia" w:eastAsia="黑体"/>
          <w:bCs w:val="0"/>
          <w:snapToGrid/>
          <w:kern w:val="2"/>
          <w:highlight w:val="none"/>
          <w:lang w:eastAsia="zh-CN"/>
        </w:rPr>
        <w:t>二</w:t>
      </w:r>
      <w:r>
        <w:rPr>
          <w:rFonts w:eastAsia="黑体"/>
          <w:bCs w:val="0"/>
          <w:snapToGrid/>
          <w:kern w:val="2"/>
          <w:highlight w:val="none"/>
        </w:rPr>
        <w:t xml:space="preserve">条 </w:t>
      </w:r>
      <w:r>
        <w:rPr>
          <w:rFonts w:eastAsia="仿宋_GB2312"/>
          <w:highlight w:val="none"/>
        </w:rPr>
        <w:t>《办法》第十四条 “外国人或者外国组织”是指在双边或多边国际科学技术合作中对我省科学技术事业做出重要贡献的外籍科学家、研发人员、工程技术人员或国外科学研究、技术开发、技术转移等组织。</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第三章 提名</w:t>
      </w:r>
    </w:p>
    <w:p>
      <w:pPr>
        <w:pStyle w:val="7"/>
        <w:spacing w:line="560" w:lineRule="exact"/>
        <w:ind w:firstLine="640"/>
        <w:rPr>
          <w:rFonts w:eastAsia="黑体"/>
          <w:highlight w:val="none"/>
        </w:rPr>
      </w:pPr>
    </w:p>
    <w:p>
      <w:pPr>
        <w:pStyle w:val="7"/>
        <w:spacing w:line="560" w:lineRule="exact"/>
        <w:ind w:firstLine="640"/>
        <w:rPr>
          <w:rFonts w:eastAsia="仿宋_GB2312"/>
          <w:highlight w:val="none"/>
        </w:rPr>
      </w:pPr>
      <w:r>
        <w:rPr>
          <w:rFonts w:eastAsia="黑体"/>
          <w:bCs w:val="0"/>
          <w:snapToGrid/>
          <w:kern w:val="2"/>
          <w:highlight w:val="none"/>
        </w:rPr>
        <w:t>第二十</w:t>
      </w:r>
      <w:r>
        <w:rPr>
          <w:rFonts w:hint="eastAsia" w:eastAsia="黑体"/>
          <w:bCs w:val="0"/>
          <w:snapToGrid/>
          <w:kern w:val="2"/>
          <w:highlight w:val="none"/>
          <w:lang w:eastAsia="zh-CN"/>
        </w:rPr>
        <w:t>三</w:t>
      </w:r>
      <w:r>
        <w:rPr>
          <w:rFonts w:eastAsia="黑体"/>
          <w:bCs w:val="0"/>
          <w:snapToGrid/>
          <w:kern w:val="2"/>
          <w:highlight w:val="none"/>
        </w:rPr>
        <w:t>条</w:t>
      </w:r>
      <w:r>
        <w:rPr>
          <w:rFonts w:eastAsia="仿宋_GB2312"/>
          <w:b/>
          <w:highlight w:val="none"/>
        </w:rPr>
        <w:t xml:space="preserve"> </w:t>
      </w:r>
      <w:r>
        <w:rPr>
          <w:rFonts w:eastAsia="仿宋_GB2312"/>
          <w:highlight w:val="none"/>
        </w:rPr>
        <w:t>国家最高科学技术奖获奖人作为提名人的，不受年龄限制。院士作为提名人的，年龄不超过75岁，其他提名专家不超过70岁。</w:t>
      </w:r>
    </w:p>
    <w:p>
      <w:pPr>
        <w:pStyle w:val="7"/>
        <w:spacing w:line="560" w:lineRule="exact"/>
        <w:ind w:firstLine="640"/>
        <w:rPr>
          <w:rFonts w:eastAsia="仿宋_GB2312"/>
          <w:highlight w:val="none"/>
        </w:rPr>
      </w:pPr>
      <w:r>
        <w:rPr>
          <w:rFonts w:eastAsia="黑体"/>
          <w:bCs w:val="0"/>
          <w:snapToGrid/>
          <w:kern w:val="2"/>
          <w:highlight w:val="none"/>
        </w:rPr>
        <w:t>第二十</w:t>
      </w:r>
      <w:r>
        <w:rPr>
          <w:rFonts w:hint="eastAsia" w:eastAsia="黑体"/>
          <w:bCs w:val="0"/>
          <w:snapToGrid/>
          <w:kern w:val="2"/>
          <w:highlight w:val="none"/>
          <w:lang w:eastAsia="zh-CN"/>
        </w:rPr>
        <w:t>四</w:t>
      </w:r>
      <w:r>
        <w:rPr>
          <w:rFonts w:eastAsia="黑体"/>
          <w:bCs w:val="0"/>
          <w:snapToGrid/>
          <w:kern w:val="2"/>
          <w:highlight w:val="none"/>
        </w:rPr>
        <w:t>条</w:t>
      </w:r>
      <w:r>
        <w:rPr>
          <w:rFonts w:eastAsia="仿宋_GB2312"/>
          <w:b/>
          <w:highlight w:val="none"/>
        </w:rPr>
        <w:t xml:space="preserve"> </w:t>
      </w:r>
      <w:r>
        <w:rPr>
          <w:rFonts w:eastAsia="仿宋_GB2312"/>
          <w:highlight w:val="none"/>
        </w:rPr>
        <w:t>提名专家每人每年度可以独立或与他人联合提名1项省科学技术奖，联合提名时列第一位的为责任专家。</w:t>
      </w:r>
    </w:p>
    <w:p>
      <w:pPr>
        <w:pStyle w:val="7"/>
        <w:spacing w:line="560" w:lineRule="exact"/>
        <w:ind w:firstLine="640"/>
        <w:rPr>
          <w:rFonts w:eastAsia="仿宋_GB2312"/>
          <w:highlight w:val="none"/>
        </w:rPr>
      </w:pPr>
      <w:r>
        <w:rPr>
          <w:rFonts w:eastAsia="仿宋_GB2312"/>
          <w:highlight w:val="none"/>
        </w:rPr>
        <w:t>国家最高科学技术奖获奖人、院士、国家科学技术奖一等奖及以上成果第一完成人、浙江科技大奖获奖人或获奖团队第一人可以独立提名。国家科学技术奖二等奖成果第一完成人应当3人联合提名。</w:t>
      </w:r>
    </w:p>
    <w:p>
      <w:pPr>
        <w:pStyle w:val="7"/>
        <w:spacing w:line="560" w:lineRule="exact"/>
        <w:ind w:firstLine="640"/>
        <w:rPr>
          <w:rFonts w:eastAsia="仿宋_GB2312"/>
          <w:highlight w:val="none"/>
        </w:rPr>
      </w:pPr>
      <w:r>
        <w:rPr>
          <w:rFonts w:eastAsia="仿宋_GB2312"/>
          <w:highlight w:val="none"/>
        </w:rPr>
        <w:t>提名专家应在本人熟悉学科领域范围内进行提名，责任专家应在本人从事学科专业（二级学科）内提名。</w:t>
      </w:r>
    </w:p>
    <w:p>
      <w:pPr>
        <w:pStyle w:val="7"/>
        <w:spacing w:line="560" w:lineRule="exact"/>
        <w:ind w:firstLine="640"/>
        <w:rPr>
          <w:rFonts w:eastAsia="仿宋_GB2312"/>
          <w:highlight w:val="none"/>
        </w:rPr>
      </w:pPr>
      <w:r>
        <w:rPr>
          <w:rFonts w:eastAsia="仿宋_GB2312"/>
          <w:highlight w:val="none"/>
        </w:rPr>
        <w:t>提名专家不能作为同年度提名成果完成人，并应回避本人提名</w:t>
      </w:r>
      <w:r>
        <w:rPr>
          <w:rFonts w:hint="eastAsia" w:eastAsia="仿宋_GB2312"/>
          <w:highlight w:val="none"/>
        </w:rPr>
        <w:t>成果</w:t>
      </w:r>
      <w:r>
        <w:rPr>
          <w:rFonts w:eastAsia="仿宋_GB2312"/>
          <w:highlight w:val="none"/>
        </w:rPr>
        <w:t>的评审活动。</w:t>
      </w:r>
    </w:p>
    <w:p>
      <w:pPr>
        <w:pStyle w:val="7"/>
        <w:spacing w:line="560" w:lineRule="exact"/>
        <w:ind w:firstLine="640"/>
        <w:rPr>
          <w:rFonts w:eastAsia="仿宋_GB2312"/>
          <w:highlight w:val="none"/>
        </w:rPr>
      </w:pPr>
      <w:r>
        <w:rPr>
          <w:rFonts w:eastAsia="仿宋_GB2312"/>
          <w:highlight w:val="none"/>
        </w:rPr>
        <w:t>专家联合提名时，与提名成果任一完成人同一单位的专家不应超过1人。</w:t>
      </w:r>
    </w:p>
    <w:p>
      <w:pPr>
        <w:pStyle w:val="7"/>
        <w:spacing w:line="560" w:lineRule="exact"/>
        <w:ind w:firstLine="640"/>
        <w:rPr>
          <w:rFonts w:hint="eastAsia" w:eastAsia="仿宋_GB2312"/>
          <w:highlight w:val="none"/>
          <w:lang w:eastAsia="zh-CN"/>
        </w:rPr>
      </w:pPr>
      <w:r>
        <w:rPr>
          <w:rFonts w:eastAsia="黑体"/>
          <w:bCs w:val="0"/>
          <w:snapToGrid/>
          <w:kern w:val="2"/>
          <w:highlight w:val="none"/>
        </w:rPr>
        <w:t>第二十</w:t>
      </w:r>
      <w:r>
        <w:rPr>
          <w:rFonts w:hint="eastAsia" w:eastAsia="黑体"/>
          <w:bCs w:val="0"/>
          <w:snapToGrid/>
          <w:kern w:val="2"/>
          <w:highlight w:val="none"/>
          <w:lang w:eastAsia="zh-CN"/>
        </w:rPr>
        <w:t>五</w:t>
      </w:r>
      <w:r>
        <w:rPr>
          <w:rFonts w:eastAsia="黑体"/>
          <w:bCs w:val="0"/>
          <w:snapToGrid/>
          <w:kern w:val="2"/>
          <w:highlight w:val="none"/>
        </w:rPr>
        <w:t>条</w:t>
      </w:r>
      <w:r>
        <w:rPr>
          <w:rFonts w:eastAsia="仿宋_GB2312"/>
          <w:b/>
          <w:highlight w:val="none"/>
        </w:rPr>
        <w:t xml:space="preserve"> </w:t>
      </w:r>
      <w:r>
        <w:rPr>
          <w:rFonts w:eastAsia="仿宋_GB2312"/>
          <w:highlight w:val="none"/>
        </w:rPr>
        <w:t>提名单位</w:t>
      </w:r>
      <w:r>
        <w:rPr>
          <w:rFonts w:eastAsia="仿宋_GB2312"/>
          <w:highlight w:val="none"/>
          <w:u w:val="none"/>
        </w:rPr>
        <w:t>应</w:t>
      </w:r>
      <w:r>
        <w:rPr>
          <w:rFonts w:hint="eastAsia" w:eastAsia="仿宋_GB2312"/>
          <w:highlight w:val="none"/>
          <w:u w:val="single"/>
          <w:lang w:eastAsia="zh-CN"/>
        </w:rPr>
        <w:t>强化主体责任，规范提名机制、公布提名规则，</w:t>
      </w:r>
      <w:r>
        <w:rPr>
          <w:rFonts w:hint="eastAsia" w:eastAsia="仿宋_GB2312"/>
          <w:highlight w:val="none"/>
          <w:u w:val="single"/>
        </w:rPr>
        <w:t>落实前置审核、论证遴选</w:t>
      </w:r>
      <w:r>
        <w:rPr>
          <w:rFonts w:hint="eastAsia" w:eastAsia="仿宋_GB2312"/>
          <w:highlight w:val="none"/>
          <w:u w:val="single"/>
          <w:lang w:eastAsia="zh-CN"/>
        </w:rPr>
        <w:t>、集体决策</w:t>
      </w:r>
      <w:r>
        <w:rPr>
          <w:rFonts w:hint="eastAsia" w:eastAsia="仿宋_GB2312"/>
          <w:highlight w:val="none"/>
          <w:u w:val="single"/>
        </w:rPr>
        <w:t>等程序，常态化掌握</w:t>
      </w:r>
      <w:r>
        <w:rPr>
          <w:rFonts w:eastAsia="仿宋_GB2312"/>
          <w:highlight w:val="none"/>
          <w:u w:val="single"/>
        </w:rPr>
        <w:t>本学科、本行业、本地区、本部门</w:t>
      </w:r>
      <w:r>
        <w:rPr>
          <w:rFonts w:hint="eastAsia" w:eastAsia="仿宋_GB2312"/>
          <w:highlight w:val="none"/>
          <w:u w:val="single"/>
          <w:lang w:eastAsia="zh-CN"/>
        </w:rPr>
        <w:t>的</w:t>
      </w:r>
      <w:r>
        <w:rPr>
          <w:rFonts w:hint="eastAsia" w:eastAsia="仿宋_GB2312"/>
          <w:highlight w:val="none"/>
          <w:u w:val="single"/>
        </w:rPr>
        <w:t>科技创新成果并</w:t>
      </w:r>
      <w:r>
        <w:rPr>
          <w:rFonts w:hint="eastAsia" w:eastAsia="仿宋_GB2312"/>
          <w:highlight w:val="none"/>
          <w:u w:val="single"/>
          <w:lang w:eastAsia="zh-CN"/>
        </w:rPr>
        <w:t>择优</w:t>
      </w:r>
      <w:r>
        <w:rPr>
          <w:rFonts w:eastAsia="仿宋_GB2312"/>
          <w:highlight w:val="none"/>
        </w:rPr>
        <w:t>提名，原则上提名奖种和数量不限。</w:t>
      </w:r>
      <w:r>
        <w:rPr>
          <w:rFonts w:hint="eastAsia" w:eastAsia="仿宋_GB2312"/>
          <w:highlight w:val="none"/>
          <w:u w:val="single"/>
          <w:lang w:eastAsia="zh-CN"/>
        </w:rPr>
        <w:t>省科学技术行政部门将定期对提名单位的提名成果质量、履责尽责情况等进行评估。</w:t>
      </w:r>
    </w:p>
    <w:p>
      <w:pPr>
        <w:pStyle w:val="7"/>
        <w:spacing w:line="560" w:lineRule="exact"/>
        <w:ind w:firstLine="640"/>
        <w:rPr>
          <w:rFonts w:hint="eastAsia" w:eastAsia="仿宋_GB2312"/>
          <w:highlight w:val="none"/>
          <w:u w:val="single"/>
          <w:lang w:val="en-US" w:eastAsia="zh-CN"/>
        </w:rPr>
      </w:pPr>
      <w:r>
        <w:rPr>
          <w:rFonts w:hint="eastAsia" w:eastAsia="仿宋_GB2312"/>
          <w:highlight w:val="none"/>
          <w:u w:val="single"/>
          <w:lang w:eastAsia="zh-CN"/>
        </w:rPr>
        <w:t>浙江科技大奖候选者须由组织（人才）、科技、教育、国资等省级部门、各设区市政府及浙江大学等进行提名</w:t>
      </w:r>
      <w:r>
        <w:rPr>
          <w:rFonts w:hint="eastAsia" w:eastAsia="仿宋_GB2312"/>
          <w:highlight w:val="none"/>
          <w:u w:val="single"/>
          <w:lang w:val="en-US" w:eastAsia="zh-CN"/>
        </w:rPr>
        <w:t>。</w:t>
      </w:r>
    </w:p>
    <w:p>
      <w:pPr>
        <w:pStyle w:val="7"/>
        <w:spacing w:line="560" w:lineRule="exact"/>
        <w:ind w:firstLine="640"/>
        <w:rPr>
          <w:rFonts w:eastAsia="仿宋_GB2312"/>
          <w:color w:val="000000"/>
          <w:highlight w:val="none"/>
        </w:rPr>
      </w:pPr>
      <w:r>
        <w:rPr>
          <w:rFonts w:eastAsia="黑体"/>
          <w:bCs w:val="0"/>
          <w:snapToGrid/>
          <w:color w:val="000000"/>
          <w:kern w:val="2"/>
          <w:highlight w:val="none"/>
        </w:rPr>
        <w:t>第二十</w:t>
      </w:r>
      <w:r>
        <w:rPr>
          <w:rFonts w:hint="eastAsia" w:eastAsia="黑体"/>
          <w:bCs w:val="0"/>
          <w:snapToGrid/>
          <w:color w:val="000000"/>
          <w:kern w:val="2"/>
          <w:highlight w:val="none"/>
          <w:lang w:eastAsia="zh-CN"/>
        </w:rPr>
        <w:t>六</w:t>
      </w:r>
      <w:r>
        <w:rPr>
          <w:rFonts w:eastAsia="黑体"/>
          <w:bCs w:val="0"/>
          <w:snapToGrid/>
          <w:color w:val="000000"/>
          <w:kern w:val="2"/>
          <w:highlight w:val="none"/>
        </w:rPr>
        <w:t xml:space="preserve">条 </w:t>
      </w:r>
      <w:r>
        <w:rPr>
          <w:rFonts w:eastAsia="仿宋_GB2312"/>
          <w:color w:val="000000"/>
          <w:highlight w:val="none"/>
        </w:rPr>
        <w:t>提名者应当征得被</w:t>
      </w:r>
      <w:r>
        <w:rPr>
          <w:rFonts w:eastAsia="仿宋_GB2312" w:cs="Times New Roman"/>
          <w:bCs/>
          <w:color w:val="000000"/>
          <w:highlight w:val="none"/>
        </w:rPr>
        <w:t>提名者同意，填写由</w:t>
      </w:r>
      <w:r>
        <w:rPr>
          <w:rFonts w:hint="eastAsia" w:eastAsia="仿宋_GB2312"/>
          <w:highlight w:val="none"/>
          <w:u w:val="none"/>
          <w:lang w:eastAsia="zh-CN"/>
        </w:rPr>
        <w:t>省科学技术行政部门</w:t>
      </w:r>
      <w:r>
        <w:rPr>
          <w:rFonts w:eastAsia="仿宋_GB2312" w:cs="Times New Roman"/>
          <w:bCs/>
          <w:color w:val="000000"/>
          <w:highlight w:val="none"/>
        </w:rPr>
        <w:t>制作的</w:t>
      </w:r>
      <w:r>
        <w:rPr>
          <w:rFonts w:eastAsia="仿宋_GB2312"/>
          <w:color w:val="000000"/>
          <w:highlight w:val="none"/>
        </w:rPr>
        <w:t>统一格式的提名书，提供可量化的经济社会效益、生态环境效益</w:t>
      </w:r>
      <w:r>
        <w:rPr>
          <w:rFonts w:hint="eastAsia" w:eastAsia="仿宋_GB2312"/>
          <w:color w:val="000000"/>
          <w:highlight w:val="none"/>
        </w:rPr>
        <w:t>评价材料</w:t>
      </w:r>
      <w:r>
        <w:rPr>
          <w:rFonts w:eastAsia="仿宋_GB2312"/>
          <w:color w:val="000000"/>
          <w:highlight w:val="none"/>
        </w:rPr>
        <w:t>和其他必要的评价材料。提名书及有关材料应当完整、客观、真实、可靠。</w:t>
      </w:r>
    </w:p>
    <w:p>
      <w:pPr>
        <w:pStyle w:val="7"/>
        <w:spacing w:line="560" w:lineRule="exact"/>
        <w:ind w:firstLine="640"/>
        <w:rPr>
          <w:rFonts w:hint="eastAsia" w:eastAsia="仿宋_GB2312"/>
          <w:color w:val="000000"/>
          <w:highlight w:val="none"/>
        </w:rPr>
      </w:pPr>
      <w:r>
        <w:rPr>
          <w:rFonts w:eastAsia="黑体"/>
          <w:bCs w:val="0"/>
          <w:snapToGrid/>
          <w:color w:val="000000"/>
          <w:kern w:val="2"/>
          <w:highlight w:val="none"/>
        </w:rPr>
        <w:t>第二十</w:t>
      </w:r>
      <w:r>
        <w:rPr>
          <w:rFonts w:hint="eastAsia" w:eastAsia="黑体"/>
          <w:bCs w:val="0"/>
          <w:snapToGrid/>
          <w:color w:val="000000"/>
          <w:kern w:val="2"/>
          <w:highlight w:val="none"/>
          <w:lang w:eastAsia="zh-CN"/>
        </w:rPr>
        <w:t>七</w:t>
      </w:r>
      <w:r>
        <w:rPr>
          <w:rFonts w:eastAsia="黑体"/>
          <w:bCs w:val="0"/>
          <w:snapToGrid/>
          <w:color w:val="000000"/>
          <w:kern w:val="2"/>
          <w:highlight w:val="none"/>
        </w:rPr>
        <w:t>条</w:t>
      </w:r>
      <w:r>
        <w:rPr>
          <w:rFonts w:eastAsia="仿宋_GB2312"/>
          <w:b/>
          <w:color w:val="000000"/>
          <w:highlight w:val="none"/>
        </w:rPr>
        <w:t xml:space="preserve"> </w:t>
      </w:r>
      <w:r>
        <w:rPr>
          <w:rFonts w:eastAsia="仿宋_GB2312"/>
          <w:color w:val="000000"/>
          <w:highlight w:val="none"/>
        </w:rPr>
        <w:t>提名单位、专家应在规定的时间</w:t>
      </w:r>
      <w:r>
        <w:rPr>
          <w:rFonts w:eastAsia="仿宋_GB2312" w:cs="Times New Roman"/>
          <w:bCs/>
          <w:color w:val="000000"/>
          <w:highlight w:val="none"/>
        </w:rPr>
        <w:t>内向</w:t>
      </w:r>
      <w:r>
        <w:rPr>
          <w:rFonts w:hint="eastAsia" w:eastAsia="仿宋_GB2312"/>
          <w:highlight w:val="none"/>
          <w:u w:val="none"/>
          <w:lang w:eastAsia="zh-CN"/>
        </w:rPr>
        <w:t>省科学技术行政部门</w:t>
      </w:r>
      <w:r>
        <w:rPr>
          <w:rFonts w:eastAsia="仿宋_GB2312" w:cs="Times New Roman"/>
          <w:bCs/>
          <w:color w:val="000000"/>
          <w:highlight w:val="none"/>
        </w:rPr>
        <w:t>提交提名意见及相关材料。提名时间截止后，不再受理提名材料。确有特殊原因需要补报的，由监</w:t>
      </w:r>
      <w:r>
        <w:rPr>
          <w:rFonts w:eastAsia="仿宋_GB2312"/>
          <w:color w:val="000000"/>
          <w:highlight w:val="none"/>
        </w:rPr>
        <w:t>督委员会审核并报</w:t>
      </w:r>
      <w:r>
        <w:rPr>
          <w:rFonts w:hint="eastAsia" w:eastAsia="仿宋_GB2312"/>
          <w:highlight w:val="none"/>
          <w:u w:val="none"/>
          <w:lang w:eastAsia="zh-CN"/>
        </w:rPr>
        <w:t>省科学技术行政部门</w:t>
      </w:r>
      <w:r>
        <w:rPr>
          <w:rFonts w:eastAsia="仿宋_GB2312"/>
          <w:color w:val="000000"/>
          <w:highlight w:val="none"/>
        </w:rPr>
        <w:t>集体研究决定。</w:t>
      </w:r>
    </w:p>
    <w:p>
      <w:pPr>
        <w:pStyle w:val="7"/>
        <w:spacing w:line="560" w:lineRule="exact"/>
        <w:ind w:firstLine="640"/>
        <w:rPr>
          <w:rFonts w:hint="eastAsia" w:eastAsia="仿宋_GB2312"/>
          <w:color w:val="000000"/>
          <w:highlight w:val="none"/>
        </w:rPr>
      </w:pPr>
      <w:r>
        <w:rPr>
          <w:rFonts w:eastAsia="黑体"/>
          <w:bCs w:val="0"/>
          <w:color w:val="000000"/>
          <w:highlight w:val="none"/>
        </w:rPr>
        <w:t>第二</w:t>
      </w:r>
      <w:r>
        <w:rPr>
          <w:rFonts w:hint="eastAsia" w:eastAsia="黑体"/>
          <w:bCs w:val="0"/>
          <w:color w:val="000000"/>
          <w:highlight w:val="none"/>
        </w:rPr>
        <w:t>十</w:t>
      </w:r>
      <w:r>
        <w:rPr>
          <w:rFonts w:hint="eastAsia" w:eastAsia="黑体"/>
          <w:bCs w:val="0"/>
          <w:color w:val="000000"/>
          <w:highlight w:val="none"/>
          <w:lang w:eastAsia="zh-CN"/>
        </w:rPr>
        <w:t>八</w:t>
      </w:r>
      <w:r>
        <w:rPr>
          <w:rFonts w:eastAsia="黑体"/>
          <w:bCs w:val="0"/>
          <w:color w:val="000000"/>
          <w:highlight w:val="none"/>
        </w:rPr>
        <w:t>条</w:t>
      </w:r>
      <w:r>
        <w:rPr>
          <w:rFonts w:hint="eastAsia" w:eastAsia="黑体"/>
          <w:bCs w:val="0"/>
          <w:color w:val="000000"/>
          <w:highlight w:val="none"/>
        </w:rPr>
        <w:t xml:space="preserve"> </w:t>
      </w:r>
      <w:r>
        <w:rPr>
          <w:rFonts w:hint="eastAsia" w:eastAsia="仿宋_GB2312"/>
          <w:color w:val="000000"/>
          <w:highlight w:val="none"/>
        </w:rPr>
        <w:t>已获得省自然科学奖、省技术发明奖和省科学技术进步奖的成果科技创新内容不得再次被提名省自然科学奖、省技术发明奖和省科学技术进步奖。</w:t>
      </w:r>
    </w:p>
    <w:p>
      <w:pPr>
        <w:pStyle w:val="7"/>
        <w:spacing w:line="560" w:lineRule="exact"/>
        <w:ind w:firstLine="640"/>
        <w:rPr>
          <w:rFonts w:eastAsia="仿宋_GB2312"/>
          <w:color w:val="000000"/>
          <w:highlight w:val="none"/>
        </w:rPr>
      </w:pPr>
      <w:r>
        <w:rPr>
          <w:rFonts w:eastAsia="仿宋_GB2312"/>
          <w:color w:val="000000"/>
          <w:highlight w:val="none"/>
        </w:rPr>
        <w:t>已获得省科学技术重大贡献奖、浙江科技大奖的主要创新内容，不能再次用于提名省科学技术奖。</w:t>
      </w:r>
    </w:p>
    <w:p>
      <w:pPr>
        <w:pStyle w:val="7"/>
        <w:spacing w:line="560" w:lineRule="exact"/>
        <w:ind w:firstLine="640"/>
        <w:rPr>
          <w:rFonts w:eastAsia="仿宋_GB2312"/>
          <w:color w:val="auto"/>
          <w:highlight w:val="none"/>
        </w:rPr>
      </w:pPr>
      <w:r>
        <w:rPr>
          <w:rFonts w:eastAsia="黑体"/>
          <w:bCs w:val="0"/>
          <w:snapToGrid/>
          <w:color w:val="auto"/>
          <w:kern w:val="2"/>
          <w:highlight w:val="none"/>
        </w:rPr>
        <w:t>第二十</w:t>
      </w:r>
      <w:r>
        <w:rPr>
          <w:rFonts w:hint="eastAsia" w:eastAsia="黑体"/>
          <w:bCs w:val="0"/>
          <w:snapToGrid/>
          <w:color w:val="auto"/>
          <w:kern w:val="2"/>
          <w:highlight w:val="none"/>
          <w:lang w:eastAsia="zh-CN"/>
        </w:rPr>
        <w:t>九</w:t>
      </w:r>
      <w:r>
        <w:rPr>
          <w:rFonts w:eastAsia="黑体"/>
          <w:bCs w:val="0"/>
          <w:snapToGrid/>
          <w:color w:val="auto"/>
          <w:kern w:val="2"/>
          <w:highlight w:val="none"/>
        </w:rPr>
        <w:t xml:space="preserve">条 </w:t>
      </w:r>
      <w:r>
        <w:rPr>
          <w:rFonts w:eastAsia="仿宋_GB2312"/>
          <w:color w:val="auto"/>
          <w:highlight w:val="none"/>
        </w:rPr>
        <w:t>浙江科技大奖、国际科学技术合作奖候选者</w:t>
      </w:r>
      <w:r>
        <w:rPr>
          <w:rFonts w:eastAsia="仿宋_GB2312"/>
          <w:strike/>
          <w:dstrike w:val="0"/>
          <w:color w:val="auto"/>
          <w:highlight w:val="none"/>
        </w:rPr>
        <w:t>连续2年</w:t>
      </w:r>
      <w:r>
        <w:rPr>
          <w:rFonts w:eastAsia="仿宋_GB2312"/>
          <w:color w:val="auto"/>
          <w:highlight w:val="none"/>
        </w:rPr>
        <w:t>参加评审未获奖的</w:t>
      </w:r>
      <w:r>
        <w:rPr>
          <w:rFonts w:hint="eastAsia" w:eastAsia="仿宋_GB2312"/>
          <w:color w:val="auto"/>
          <w:highlight w:val="none"/>
        </w:rPr>
        <w:t>，</w:t>
      </w:r>
      <w:r>
        <w:rPr>
          <w:rFonts w:eastAsia="仿宋_GB2312"/>
          <w:color w:val="auto"/>
          <w:highlight w:val="none"/>
        </w:rPr>
        <w:t>须间隔1年以上才能再次被提名。</w:t>
      </w:r>
    </w:p>
    <w:p>
      <w:pPr>
        <w:pStyle w:val="7"/>
        <w:spacing w:line="560" w:lineRule="exact"/>
        <w:ind w:firstLine="640"/>
        <w:rPr>
          <w:rFonts w:eastAsia="仿宋_GB2312"/>
          <w:color w:val="auto"/>
          <w:highlight w:val="none"/>
        </w:rPr>
      </w:pPr>
      <w:r>
        <w:rPr>
          <w:rFonts w:eastAsia="仿宋_GB2312"/>
          <w:color w:val="auto"/>
          <w:highlight w:val="none"/>
        </w:rPr>
        <w:t>自然科学奖、技术发明奖、科学技术进步奖候选成果连续2年参加评审未获奖的，须间隔1年以上才能再次被提名。</w:t>
      </w:r>
    </w:p>
    <w:p>
      <w:pPr>
        <w:pStyle w:val="7"/>
        <w:spacing w:line="560" w:lineRule="exact"/>
        <w:ind w:firstLine="640"/>
        <w:rPr>
          <w:rFonts w:eastAsia="仿宋_GB2312"/>
          <w:color w:val="auto"/>
          <w:highlight w:val="none"/>
        </w:rPr>
      </w:pPr>
      <w:r>
        <w:rPr>
          <w:rFonts w:eastAsia="黑体"/>
          <w:bCs w:val="0"/>
          <w:snapToGrid/>
          <w:color w:val="auto"/>
          <w:kern w:val="2"/>
          <w:highlight w:val="none"/>
        </w:rPr>
        <w:t>第</w:t>
      </w:r>
      <w:r>
        <w:rPr>
          <w:rFonts w:hint="eastAsia" w:eastAsia="黑体"/>
          <w:bCs w:val="0"/>
          <w:snapToGrid/>
          <w:color w:val="auto"/>
          <w:kern w:val="2"/>
          <w:highlight w:val="none"/>
          <w:lang w:eastAsia="zh-CN"/>
        </w:rPr>
        <w:t>三十</w:t>
      </w:r>
      <w:r>
        <w:rPr>
          <w:rFonts w:eastAsia="黑体"/>
          <w:bCs w:val="0"/>
          <w:snapToGrid/>
          <w:color w:val="auto"/>
          <w:kern w:val="2"/>
          <w:highlight w:val="none"/>
        </w:rPr>
        <w:t xml:space="preserve">条 </w:t>
      </w:r>
      <w:r>
        <w:rPr>
          <w:rFonts w:eastAsia="仿宋_GB2312"/>
          <w:color w:val="auto"/>
          <w:highlight w:val="none"/>
        </w:rPr>
        <w:t>通过形式审查的省科学技术奖候选者，除因故中止评审之外，一律不得撤回。</w:t>
      </w:r>
    </w:p>
    <w:p>
      <w:pPr>
        <w:pStyle w:val="7"/>
        <w:spacing w:line="560" w:lineRule="exact"/>
        <w:ind w:firstLine="640"/>
        <w:rPr>
          <w:rFonts w:eastAsia="仿宋_GB2312"/>
          <w:color w:val="auto"/>
          <w:highlight w:val="none"/>
        </w:rPr>
      </w:pPr>
      <w:r>
        <w:rPr>
          <w:rFonts w:eastAsia="黑体"/>
          <w:bCs w:val="0"/>
          <w:snapToGrid/>
          <w:color w:val="auto"/>
          <w:kern w:val="2"/>
          <w:highlight w:val="none"/>
        </w:rPr>
        <w:t>第</w:t>
      </w:r>
      <w:r>
        <w:rPr>
          <w:rFonts w:hint="eastAsia" w:eastAsia="黑体"/>
          <w:bCs w:val="0"/>
          <w:snapToGrid/>
          <w:color w:val="auto"/>
          <w:kern w:val="2"/>
          <w:highlight w:val="none"/>
          <w:lang w:eastAsia="zh-CN"/>
        </w:rPr>
        <w:t>三十一</w:t>
      </w:r>
      <w:r>
        <w:rPr>
          <w:rFonts w:eastAsia="黑体"/>
          <w:bCs w:val="0"/>
          <w:snapToGrid/>
          <w:color w:val="auto"/>
          <w:kern w:val="2"/>
          <w:highlight w:val="none"/>
        </w:rPr>
        <w:t xml:space="preserve">条 </w:t>
      </w:r>
      <w:r>
        <w:rPr>
          <w:rFonts w:eastAsia="仿宋_GB2312"/>
          <w:color w:val="auto"/>
          <w:highlight w:val="none"/>
        </w:rPr>
        <w:t>提名为自然科学奖、技术发明奖、科学技术进步奖成果的前三名完成人应是主要科研思想的提出者、主要技术路线的设计者，同时是主要发明专利的发明人、代表性论著的作者。</w:t>
      </w:r>
    </w:p>
    <w:p>
      <w:pPr>
        <w:pStyle w:val="7"/>
        <w:spacing w:line="560" w:lineRule="exact"/>
        <w:ind w:firstLine="640"/>
        <w:rPr>
          <w:rFonts w:eastAsia="仿宋_GB2312"/>
          <w:color w:val="auto"/>
          <w:highlight w:val="none"/>
        </w:rPr>
      </w:pPr>
      <w:r>
        <w:rPr>
          <w:rFonts w:eastAsia="黑体"/>
          <w:bCs w:val="0"/>
          <w:snapToGrid/>
          <w:color w:val="auto"/>
          <w:kern w:val="2"/>
          <w:highlight w:val="none"/>
        </w:rPr>
        <w:t>第三十</w:t>
      </w:r>
      <w:r>
        <w:rPr>
          <w:rFonts w:hint="eastAsia" w:eastAsia="黑体"/>
          <w:bCs w:val="0"/>
          <w:snapToGrid/>
          <w:color w:val="auto"/>
          <w:kern w:val="2"/>
          <w:highlight w:val="none"/>
          <w:lang w:eastAsia="zh-CN"/>
        </w:rPr>
        <w:t>二</w:t>
      </w:r>
      <w:r>
        <w:rPr>
          <w:rFonts w:eastAsia="黑体"/>
          <w:bCs w:val="0"/>
          <w:snapToGrid/>
          <w:color w:val="auto"/>
          <w:kern w:val="2"/>
          <w:highlight w:val="none"/>
        </w:rPr>
        <w:t xml:space="preserve">条 </w:t>
      </w:r>
      <w:r>
        <w:rPr>
          <w:rFonts w:eastAsia="仿宋_GB2312"/>
          <w:color w:val="auto"/>
          <w:highlight w:val="none"/>
        </w:rPr>
        <w:t>提名为省科学技术奖的成果应事先完成科技成果登记。</w:t>
      </w:r>
    </w:p>
    <w:p>
      <w:pPr>
        <w:pStyle w:val="7"/>
        <w:spacing w:line="560" w:lineRule="exact"/>
        <w:ind w:firstLine="640"/>
        <w:rPr>
          <w:rFonts w:eastAsia="仿宋_GB2312"/>
          <w:color w:val="auto"/>
          <w:highlight w:val="none"/>
        </w:rPr>
      </w:pPr>
      <w:r>
        <w:rPr>
          <w:rFonts w:eastAsia="黑体"/>
          <w:bCs w:val="0"/>
          <w:snapToGrid/>
          <w:color w:val="auto"/>
          <w:kern w:val="2"/>
          <w:highlight w:val="none"/>
        </w:rPr>
        <w:t>第三十</w:t>
      </w:r>
      <w:r>
        <w:rPr>
          <w:rFonts w:hint="eastAsia" w:eastAsia="黑体"/>
          <w:bCs w:val="0"/>
          <w:snapToGrid/>
          <w:color w:val="auto"/>
          <w:kern w:val="2"/>
          <w:highlight w:val="none"/>
          <w:lang w:eastAsia="zh-CN"/>
        </w:rPr>
        <w:t>三</w:t>
      </w:r>
      <w:r>
        <w:rPr>
          <w:rFonts w:eastAsia="黑体"/>
          <w:bCs w:val="0"/>
          <w:snapToGrid/>
          <w:color w:val="auto"/>
          <w:kern w:val="2"/>
          <w:highlight w:val="none"/>
        </w:rPr>
        <w:t xml:space="preserve">条 </w:t>
      </w:r>
      <w:r>
        <w:rPr>
          <w:rFonts w:eastAsia="仿宋_GB2312"/>
          <w:color w:val="auto"/>
          <w:highlight w:val="none"/>
        </w:rPr>
        <w:t>提名为省科学技术奖的成果</w:t>
      </w:r>
      <w:r>
        <w:rPr>
          <w:rFonts w:hint="eastAsia" w:eastAsia="仿宋_GB2312"/>
          <w:color w:val="auto"/>
          <w:highlight w:val="none"/>
        </w:rPr>
        <w:t>可以提交</w:t>
      </w:r>
      <w:r>
        <w:rPr>
          <w:rFonts w:eastAsia="仿宋_GB2312"/>
          <w:color w:val="auto"/>
          <w:highlight w:val="none"/>
        </w:rPr>
        <w:t>由具备资质的查新机构出具论文或专著他引情况。</w:t>
      </w:r>
    </w:p>
    <w:p>
      <w:pPr>
        <w:pStyle w:val="7"/>
        <w:spacing w:line="560" w:lineRule="exact"/>
        <w:ind w:firstLine="640"/>
        <w:rPr>
          <w:rFonts w:eastAsia="仿宋_GB2312"/>
          <w:color w:val="auto"/>
          <w:highlight w:val="none"/>
        </w:rPr>
      </w:pPr>
      <w:r>
        <w:rPr>
          <w:rFonts w:eastAsia="仿宋_GB2312"/>
          <w:color w:val="auto"/>
          <w:highlight w:val="none"/>
        </w:rPr>
        <w:t>提名为省技术发明奖、省科学技术进步奖二等奖及以上等级的成果</w:t>
      </w:r>
      <w:r>
        <w:rPr>
          <w:rFonts w:hint="eastAsia" w:eastAsia="仿宋_GB2312"/>
          <w:color w:val="auto"/>
          <w:highlight w:val="none"/>
        </w:rPr>
        <w:t>可以提交</w:t>
      </w:r>
      <w:r>
        <w:rPr>
          <w:rFonts w:eastAsia="仿宋_GB2312"/>
          <w:color w:val="auto"/>
          <w:highlight w:val="none"/>
        </w:rPr>
        <w:t>由具备资质的审计机构出具经济效益审计报告，或由行业管理部门出具社会效益</w:t>
      </w:r>
      <w:r>
        <w:rPr>
          <w:rFonts w:hint="eastAsia" w:eastAsia="仿宋_GB2312"/>
          <w:color w:val="auto"/>
          <w:highlight w:val="none"/>
        </w:rPr>
        <w:t>评价材料</w:t>
      </w:r>
      <w:r>
        <w:rPr>
          <w:rFonts w:eastAsia="仿宋_GB2312"/>
          <w:color w:val="auto"/>
          <w:highlight w:val="none"/>
        </w:rPr>
        <w:t>。</w:t>
      </w:r>
    </w:p>
    <w:p>
      <w:pPr>
        <w:pStyle w:val="7"/>
        <w:spacing w:line="560" w:lineRule="exact"/>
        <w:ind w:firstLine="640"/>
        <w:rPr>
          <w:rFonts w:eastAsia="仿宋_GB2312"/>
          <w:color w:val="auto"/>
          <w:highlight w:val="none"/>
        </w:rPr>
      </w:pPr>
      <w:r>
        <w:rPr>
          <w:rFonts w:eastAsia="仿宋_GB2312"/>
          <w:color w:val="auto"/>
          <w:highlight w:val="none"/>
        </w:rPr>
        <w:t>成果完成单位提供的</w:t>
      </w:r>
      <w:r>
        <w:rPr>
          <w:rFonts w:hint="eastAsia" w:eastAsia="仿宋_GB2312"/>
          <w:color w:val="auto"/>
          <w:highlight w:val="none"/>
        </w:rPr>
        <w:t>评价材料</w:t>
      </w:r>
      <w:r>
        <w:rPr>
          <w:rFonts w:eastAsia="仿宋_GB2312"/>
          <w:color w:val="auto"/>
          <w:highlight w:val="none"/>
        </w:rPr>
        <w:t>，一般不得作为评审依据。</w:t>
      </w:r>
    </w:p>
    <w:p>
      <w:pPr>
        <w:pStyle w:val="7"/>
        <w:spacing w:line="560" w:lineRule="exact"/>
        <w:ind w:firstLine="640"/>
        <w:rPr>
          <w:rFonts w:eastAsia="仿宋_GB2312"/>
          <w:color w:val="auto"/>
          <w:highlight w:val="none"/>
        </w:rPr>
      </w:pPr>
      <w:r>
        <w:rPr>
          <w:rFonts w:eastAsia="黑体"/>
          <w:bCs w:val="0"/>
          <w:snapToGrid/>
          <w:color w:val="auto"/>
          <w:kern w:val="2"/>
          <w:highlight w:val="none"/>
        </w:rPr>
        <w:t>第三十</w:t>
      </w:r>
      <w:r>
        <w:rPr>
          <w:rFonts w:hint="eastAsia" w:eastAsia="黑体"/>
          <w:bCs w:val="0"/>
          <w:snapToGrid/>
          <w:color w:val="auto"/>
          <w:kern w:val="2"/>
          <w:highlight w:val="none"/>
          <w:lang w:eastAsia="zh-CN"/>
        </w:rPr>
        <w:t>四</w:t>
      </w:r>
      <w:r>
        <w:rPr>
          <w:rFonts w:eastAsia="黑体"/>
          <w:bCs w:val="0"/>
          <w:snapToGrid/>
          <w:color w:val="auto"/>
          <w:kern w:val="2"/>
          <w:highlight w:val="none"/>
        </w:rPr>
        <w:t xml:space="preserve">条 </w:t>
      </w:r>
      <w:r>
        <w:rPr>
          <w:rFonts w:eastAsia="仿宋_GB2312"/>
          <w:color w:val="auto"/>
          <w:highlight w:val="none"/>
        </w:rPr>
        <w:t>提名为省科学技术奖成果的主要完成单位使用其它单位知识产权，须取得知识产权转让或实施许可。</w:t>
      </w:r>
    </w:p>
    <w:p>
      <w:pPr>
        <w:pStyle w:val="7"/>
        <w:spacing w:line="560" w:lineRule="exact"/>
        <w:ind w:firstLine="640"/>
        <w:rPr>
          <w:rFonts w:eastAsia="仿宋_GB2312"/>
          <w:highlight w:val="none"/>
        </w:rPr>
      </w:pPr>
      <w:r>
        <w:rPr>
          <w:rFonts w:eastAsia="黑体"/>
          <w:bCs w:val="0"/>
          <w:snapToGrid/>
          <w:kern w:val="2"/>
          <w:highlight w:val="none"/>
        </w:rPr>
        <w:t>第三十</w:t>
      </w:r>
      <w:r>
        <w:rPr>
          <w:rFonts w:hint="eastAsia" w:eastAsia="黑体"/>
          <w:bCs w:val="0"/>
          <w:snapToGrid/>
          <w:kern w:val="2"/>
          <w:highlight w:val="none"/>
          <w:lang w:eastAsia="zh-CN"/>
        </w:rPr>
        <w:t>五</w:t>
      </w:r>
      <w:r>
        <w:rPr>
          <w:rFonts w:eastAsia="黑体"/>
          <w:bCs w:val="0"/>
          <w:snapToGrid/>
          <w:kern w:val="2"/>
          <w:highlight w:val="none"/>
        </w:rPr>
        <w:t xml:space="preserve">条 </w:t>
      </w:r>
      <w:r>
        <w:rPr>
          <w:rFonts w:eastAsia="仿宋_GB2312"/>
          <w:highlight w:val="none"/>
        </w:rPr>
        <w:t>党委、政府及所属部门，人大、政协、法院、检察院、民主党派、人民团体等</w:t>
      </w:r>
      <w:r>
        <w:rPr>
          <w:rFonts w:hint="eastAsia" w:eastAsia="仿宋_GB2312"/>
          <w:highlight w:val="none"/>
        </w:rPr>
        <w:t>按照以及参照《中华人民共和国公务员法》管理</w:t>
      </w:r>
      <w:r>
        <w:rPr>
          <w:rFonts w:eastAsia="仿宋_GB2312"/>
          <w:highlight w:val="none"/>
        </w:rPr>
        <w:t>的单位不能作为省科学技术奖被提名成果的完成单位。</w:t>
      </w:r>
    </w:p>
    <w:p>
      <w:pPr>
        <w:pStyle w:val="7"/>
        <w:spacing w:line="560" w:lineRule="exact"/>
        <w:ind w:firstLine="640"/>
        <w:rPr>
          <w:rFonts w:eastAsia="仿宋_GB2312"/>
          <w:highlight w:val="none"/>
        </w:rPr>
      </w:pPr>
      <w:r>
        <w:rPr>
          <w:rFonts w:eastAsia="黑体"/>
          <w:bCs w:val="0"/>
          <w:snapToGrid/>
          <w:kern w:val="2"/>
          <w:highlight w:val="none"/>
        </w:rPr>
        <w:t>第三十</w:t>
      </w:r>
      <w:r>
        <w:rPr>
          <w:rFonts w:hint="eastAsia" w:eastAsia="黑体"/>
          <w:bCs w:val="0"/>
          <w:snapToGrid/>
          <w:kern w:val="2"/>
          <w:highlight w:val="none"/>
          <w:lang w:eastAsia="zh-CN"/>
        </w:rPr>
        <w:t>六</w:t>
      </w:r>
      <w:r>
        <w:rPr>
          <w:rFonts w:eastAsia="黑体"/>
          <w:bCs w:val="0"/>
          <w:snapToGrid/>
          <w:kern w:val="2"/>
          <w:highlight w:val="none"/>
        </w:rPr>
        <w:t xml:space="preserve">条 </w:t>
      </w:r>
      <w:r>
        <w:rPr>
          <w:rFonts w:eastAsia="仿宋_GB2312"/>
          <w:highlight w:val="none"/>
        </w:rPr>
        <w:t>曾在企事业单位从事研究开发工作、现为公务员或参照《中华人民共和国公务员法》管理的人员，作为省科学技术奖被提名成果完成人的须提供相关情况说明。</w:t>
      </w:r>
    </w:p>
    <w:p>
      <w:pPr>
        <w:pStyle w:val="7"/>
        <w:spacing w:line="560" w:lineRule="exact"/>
        <w:ind w:firstLine="640"/>
        <w:rPr>
          <w:rFonts w:eastAsia="仿宋_GB2312"/>
          <w:highlight w:val="none"/>
        </w:rPr>
      </w:pPr>
      <w:r>
        <w:rPr>
          <w:rFonts w:eastAsia="黑体"/>
          <w:bCs w:val="0"/>
          <w:snapToGrid/>
          <w:kern w:val="2"/>
          <w:highlight w:val="none"/>
        </w:rPr>
        <w:t>第三十</w:t>
      </w:r>
      <w:r>
        <w:rPr>
          <w:rFonts w:hint="eastAsia" w:eastAsia="黑体"/>
          <w:bCs w:val="0"/>
          <w:snapToGrid/>
          <w:kern w:val="2"/>
          <w:highlight w:val="none"/>
          <w:lang w:eastAsia="zh-CN"/>
        </w:rPr>
        <w:t>七</w:t>
      </w:r>
      <w:r>
        <w:rPr>
          <w:rFonts w:eastAsia="黑体"/>
          <w:bCs w:val="0"/>
          <w:snapToGrid/>
          <w:kern w:val="2"/>
          <w:highlight w:val="none"/>
        </w:rPr>
        <w:t xml:space="preserve">条 </w:t>
      </w:r>
      <w:r>
        <w:rPr>
          <w:rFonts w:eastAsia="仿宋_GB2312"/>
          <w:highlight w:val="none"/>
        </w:rPr>
        <w:t>提名前公示期间有异议的，在异议处理完毕之前，不能被提名为省科学技术奖。</w:t>
      </w:r>
    </w:p>
    <w:p>
      <w:pPr>
        <w:pStyle w:val="7"/>
        <w:spacing w:line="560" w:lineRule="exact"/>
        <w:ind w:firstLine="640"/>
        <w:rPr>
          <w:rFonts w:eastAsia="仿宋_GB2312"/>
          <w:highlight w:val="none"/>
        </w:rPr>
      </w:pPr>
      <w:r>
        <w:rPr>
          <w:rFonts w:eastAsia="黑体"/>
          <w:bCs w:val="0"/>
          <w:snapToGrid/>
          <w:kern w:val="2"/>
          <w:highlight w:val="none"/>
        </w:rPr>
        <w:t>第三十</w:t>
      </w:r>
      <w:r>
        <w:rPr>
          <w:rFonts w:hint="eastAsia" w:eastAsia="黑体"/>
          <w:bCs w:val="0"/>
          <w:snapToGrid/>
          <w:kern w:val="2"/>
          <w:highlight w:val="none"/>
          <w:lang w:eastAsia="zh-CN"/>
        </w:rPr>
        <w:t>八</w:t>
      </w:r>
      <w:r>
        <w:rPr>
          <w:rFonts w:eastAsia="黑体"/>
          <w:bCs w:val="0"/>
          <w:snapToGrid/>
          <w:kern w:val="2"/>
          <w:highlight w:val="none"/>
        </w:rPr>
        <w:t xml:space="preserve">条 </w:t>
      </w:r>
      <w:r>
        <w:rPr>
          <w:rFonts w:eastAsia="仿宋_GB2312"/>
          <w:highlight w:val="none"/>
        </w:rPr>
        <w:t>提名者、被提名者（含团队、组织、完成人、完成单位）应当分别对提名材料的真实性、合规性以及知情同意等情况作出书面诚信承诺。</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第四章 评审与监督机构</w:t>
      </w:r>
    </w:p>
    <w:p>
      <w:pPr>
        <w:pStyle w:val="7"/>
        <w:spacing w:line="560" w:lineRule="exact"/>
        <w:ind w:firstLine="0" w:firstLineChars="0"/>
        <w:jc w:val="center"/>
        <w:rPr>
          <w:rFonts w:eastAsia="黑体"/>
          <w:highlight w:val="none"/>
        </w:rPr>
      </w:pPr>
    </w:p>
    <w:p>
      <w:pPr>
        <w:pStyle w:val="7"/>
        <w:spacing w:line="560" w:lineRule="exact"/>
        <w:ind w:firstLine="640"/>
        <w:rPr>
          <w:rFonts w:eastAsia="仿宋_GB2312"/>
          <w:highlight w:val="none"/>
        </w:rPr>
      </w:pPr>
      <w:r>
        <w:rPr>
          <w:rFonts w:eastAsia="黑体"/>
          <w:bCs w:val="0"/>
          <w:snapToGrid/>
          <w:kern w:val="2"/>
          <w:highlight w:val="none"/>
        </w:rPr>
        <w:t>第三十</w:t>
      </w:r>
      <w:r>
        <w:rPr>
          <w:rFonts w:hint="eastAsia" w:eastAsia="黑体"/>
          <w:bCs w:val="0"/>
          <w:snapToGrid/>
          <w:kern w:val="2"/>
          <w:highlight w:val="none"/>
          <w:lang w:eastAsia="zh-CN"/>
        </w:rPr>
        <w:t>九</w:t>
      </w:r>
      <w:r>
        <w:rPr>
          <w:rFonts w:eastAsia="黑体"/>
          <w:bCs w:val="0"/>
          <w:snapToGrid/>
          <w:kern w:val="2"/>
          <w:highlight w:val="none"/>
        </w:rPr>
        <w:t xml:space="preserve">条 </w:t>
      </w:r>
      <w:r>
        <w:rPr>
          <w:rFonts w:eastAsia="仿宋_GB2312"/>
          <w:highlight w:val="none"/>
        </w:rPr>
        <w:t>评审委员会由40至50位专家组成，设主任委员1人、副主任委员1至2 人，产生方式按照《办法》第二十六条执行。</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四十</w:t>
      </w:r>
      <w:r>
        <w:rPr>
          <w:rFonts w:eastAsia="黑体"/>
          <w:bCs w:val="0"/>
          <w:snapToGrid/>
          <w:kern w:val="2"/>
          <w:highlight w:val="none"/>
        </w:rPr>
        <w:t xml:space="preserve">条 </w:t>
      </w:r>
      <w:r>
        <w:rPr>
          <w:rFonts w:eastAsia="仿宋_GB2312"/>
          <w:highlight w:val="none"/>
        </w:rPr>
        <w:t>监督委员会设主任委员1人，由省科学技术行政部门分管党风廉政建设的负责人担任；设副主任委员2人、委员若干人，人选由省科学技术行政部门提出建议，报省科学技术奖励委员会批准。</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四十一</w:t>
      </w:r>
      <w:r>
        <w:rPr>
          <w:rFonts w:eastAsia="黑体"/>
          <w:bCs w:val="0"/>
          <w:snapToGrid/>
          <w:kern w:val="2"/>
          <w:highlight w:val="none"/>
        </w:rPr>
        <w:t xml:space="preserve">条 </w:t>
      </w:r>
      <w:r>
        <w:rPr>
          <w:rFonts w:eastAsia="仿宋_GB2312"/>
          <w:highlight w:val="none"/>
        </w:rPr>
        <w:t>每个行业评审组由7至11位专家组成，产生方式按照《办法》第二十六条执行。</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Fonts w:eastAsia="黑体"/>
          <w:highlight w:val="none"/>
        </w:rPr>
        <w:t>第五章 评审</w:t>
      </w:r>
    </w:p>
    <w:p>
      <w:pPr>
        <w:pStyle w:val="7"/>
        <w:spacing w:line="560" w:lineRule="exact"/>
        <w:ind w:firstLine="0" w:firstLineChars="0"/>
        <w:jc w:val="center"/>
        <w:rPr>
          <w:rFonts w:eastAsia="黑体"/>
          <w:highlight w:val="none"/>
        </w:rPr>
      </w:pPr>
    </w:p>
    <w:p>
      <w:pPr>
        <w:pStyle w:val="7"/>
        <w:spacing w:line="560" w:lineRule="exact"/>
        <w:ind w:firstLine="640"/>
        <w:rPr>
          <w:rFonts w:hint="eastAsia" w:eastAsia="仿宋_GB2312"/>
          <w:highlight w:val="none"/>
          <w:u w:val="single"/>
          <w:lang w:eastAsia="zh-CN"/>
        </w:rPr>
      </w:pPr>
      <w:r>
        <w:rPr>
          <w:rFonts w:eastAsia="黑体"/>
          <w:bCs w:val="0"/>
          <w:snapToGrid/>
          <w:kern w:val="2"/>
          <w:highlight w:val="none"/>
        </w:rPr>
        <w:t>第四十</w:t>
      </w:r>
      <w:r>
        <w:rPr>
          <w:rFonts w:hint="eastAsia" w:eastAsia="黑体"/>
          <w:bCs w:val="0"/>
          <w:snapToGrid/>
          <w:kern w:val="2"/>
          <w:highlight w:val="none"/>
          <w:lang w:eastAsia="zh-CN"/>
        </w:rPr>
        <w:t>二</w:t>
      </w:r>
      <w:r>
        <w:rPr>
          <w:rFonts w:eastAsia="黑体"/>
          <w:bCs w:val="0"/>
          <w:snapToGrid/>
          <w:kern w:val="2"/>
          <w:highlight w:val="none"/>
        </w:rPr>
        <w:t xml:space="preserve">条 </w:t>
      </w:r>
      <w:r>
        <w:rPr>
          <w:rFonts w:hint="eastAsia" w:eastAsia="仿宋_GB2312"/>
          <w:highlight w:val="none"/>
          <w:u w:val="single"/>
          <w:lang w:eastAsia="zh-CN"/>
        </w:rPr>
        <w:t>省科学技术奖励委员会办公室承担省科学技术奖的形式审查、行业评审和综合评审等具体工作。</w:t>
      </w:r>
    </w:p>
    <w:p>
      <w:pPr>
        <w:pStyle w:val="7"/>
        <w:spacing w:line="560" w:lineRule="exact"/>
        <w:ind w:firstLine="640"/>
        <w:rPr>
          <w:rFonts w:eastAsia="仿宋_GB2312"/>
          <w:highlight w:val="none"/>
        </w:rPr>
      </w:pPr>
      <w:r>
        <w:rPr>
          <w:rFonts w:hint="eastAsia" w:eastAsia="仿宋_GB2312"/>
          <w:highlight w:val="none"/>
          <w:lang w:eastAsia="zh-CN"/>
        </w:rPr>
        <w:t>在形式审查中，</w:t>
      </w:r>
      <w:r>
        <w:rPr>
          <w:rFonts w:eastAsia="仿宋_GB2312"/>
          <w:highlight w:val="none"/>
        </w:rPr>
        <w:t>对不符合规定的提名材料，可以要求提名者和被提名者在规定的时间内补正，逾期不补正或者经补正仍不符合要求的，不提交评审。</w:t>
      </w:r>
    </w:p>
    <w:p>
      <w:pPr>
        <w:pStyle w:val="7"/>
        <w:spacing w:line="560" w:lineRule="exact"/>
        <w:ind w:firstLine="640"/>
        <w:rPr>
          <w:rFonts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三</w:t>
      </w:r>
      <w:r>
        <w:rPr>
          <w:rFonts w:eastAsia="黑体"/>
          <w:bCs w:val="0"/>
          <w:snapToGrid/>
          <w:kern w:val="2"/>
          <w:highlight w:val="none"/>
        </w:rPr>
        <w:t xml:space="preserve">条 </w:t>
      </w:r>
      <w:r>
        <w:rPr>
          <w:rFonts w:eastAsia="仿宋_GB2312"/>
          <w:highlight w:val="none"/>
        </w:rPr>
        <w:t>行业评审组评审按照《办法》第二十九、三十条规定执行。</w:t>
      </w:r>
    </w:p>
    <w:p>
      <w:pPr>
        <w:pStyle w:val="7"/>
        <w:spacing w:line="560" w:lineRule="exact"/>
        <w:ind w:firstLine="640"/>
        <w:rPr>
          <w:rFonts w:eastAsia="仿宋_GB2312"/>
          <w:highlight w:val="none"/>
        </w:rPr>
      </w:pPr>
      <w:r>
        <w:rPr>
          <w:rFonts w:eastAsia="仿宋_GB2312"/>
          <w:highlight w:val="none"/>
        </w:rPr>
        <w:t>自然科学奖、技术发明奖、科学技术进步奖候选成果按照行业、学科分成若干个行业评审组。国际科学技术合作奖单独设评审组。</w:t>
      </w:r>
    </w:p>
    <w:p>
      <w:pPr>
        <w:pStyle w:val="7"/>
        <w:spacing w:line="560" w:lineRule="exact"/>
        <w:ind w:firstLine="640"/>
        <w:rPr>
          <w:rFonts w:eastAsia="仿宋_GB2312"/>
          <w:highlight w:val="none"/>
        </w:rPr>
      </w:pPr>
      <w:r>
        <w:rPr>
          <w:rFonts w:eastAsia="仿宋_GB2312"/>
          <w:highlight w:val="none"/>
        </w:rPr>
        <w:t>国际科学技术合作奖行业评审得票数相等时，继续组织投票直至排出次序。</w:t>
      </w:r>
    </w:p>
    <w:p>
      <w:pPr>
        <w:pStyle w:val="7"/>
        <w:spacing w:line="560" w:lineRule="exact"/>
        <w:ind w:firstLine="640"/>
        <w:rPr>
          <w:rFonts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四</w:t>
      </w:r>
      <w:r>
        <w:rPr>
          <w:rFonts w:eastAsia="黑体"/>
          <w:bCs w:val="0"/>
          <w:snapToGrid/>
          <w:kern w:val="2"/>
          <w:highlight w:val="none"/>
        </w:rPr>
        <w:t xml:space="preserve">条 </w:t>
      </w:r>
      <w:r>
        <w:rPr>
          <w:rFonts w:eastAsia="仿宋_GB2312"/>
          <w:highlight w:val="none"/>
        </w:rPr>
        <w:t>综合评审按照《办法》第三十一、三十二条规定执行。</w:t>
      </w:r>
    </w:p>
    <w:p>
      <w:pPr>
        <w:pStyle w:val="7"/>
        <w:spacing w:line="560" w:lineRule="exact"/>
        <w:ind w:firstLine="640"/>
        <w:rPr>
          <w:rFonts w:hint="eastAsia" w:eastAsia="仿宋_GB2312"/>
          <w:highlight w:val="none"/>
          <w:lang w:eastAsia="zh-CN"/>
        </w:rPr>
      </w:pPr>
    </w:p>
    <w:p>
      <w:pPr>
        <w:pStyle w:val="7"/>
        <w:spacing w:line="560" w:lineRule="exact"/>
        <w:ind w:firstLine="0" w:firstLineChars="0"/>
        <w:jc w:val="center"/>
        <w:rPr>
          <w:rFonts w:eastAsia="黑体"/>
          <w:highlight w:val="none"/>
        </w:rPr>
      </w:pPr>
      <w:r>
        <w:rPr>
          <w:rStyle w:val="8"/>
          <w:rFonts w:hint="default"/>
          <w:bCs/>
          <w:highlight w:val="none"/>
        </w:rPr>
        <w:t xml:space="preserve">第六章 </w:t>
      </w:r>
      <w:r>
        <w:rPr>
          <w:rFonts w:eastAsia="黑体"/>
          <w:highlight w:val="none"/>
        </w:rPr>
        <w:t>异议处理</w:t>
      </w:r>
    </w:p>
    <w:p>
      <w:pPr>
        <w:pStyle w:val="7"/>
        <w:spacing w:line="560" w:lineRule="exact"/>
        <w:ind w:firstLine="0" w:firstLineChars="0"/>
        <w:jc w:val="center"/>
        <w:rPr>
          <w:rFonts w:eastAsia="黑体"/>
          <w:highlight w:val="none"/>
        </w:rPr>
      </w:pPr>
    </w:p>
    <w:p>
      <w:pPr>
        <w:pStyle w:val="7"/>
        <w:spacing w:line="560" w:lineRule="exact"/>
        <w:ind w:firstLine="640"/>
        <w:rPr>
          <w:rFonts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五</w:t>
      </w:r>
      <w:r>
        <w:rPr>
          <w:rFonts w:eastAsia="黑体"/>
          <w:bCs w:val="0"/>
          <w:snapToGrid/>
          <w:kern w:val="2"/>
          <w:highlight w:val="none"/>
        </w:rPr>
        <w:t xml:space="preserve">条 </w:t>
      </w:r>
      <w:r>
        <w:rPr>
          <w:rFonts w:eastAsia="仿宋_GB2312"/>
          <w:highlight w:val="none"/>
        </w:rPr>
        <w:t>单位或者个人须书面提出异议要求，并提供调查线索和必要材料。异议单位、个人应表明真实身份。个人异议的，应在异议要求材料上签署真实姓名、注明联系方式；单位异议的，应当加盖单位公章、注明联系人和联系方式，不得恶意异议、诬陷异议。</w:t>
      </w:r>
    </w:p>
    <w:p>
      <w:pPr>
        <w:pStyle w:val="7"/>
        <w:spacing w:line="560" w:lineRule="exact"/>
        <w:ind w:firstLine="640"/>
        <w:rPr>
          <w:rFonts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六</w:t>
      </w:r>
      <w:r>
        <w:rPr>
          <w:rFonts w:eastAsia="黑体"/>
          <w:bCs w:val="0"/>
          <w:snapToGrid/>
          <w:kern w:val="2"/>
          <w:highlight w:val="none"/>
        </w:rPr>
        <w:t xml:space="preserve">条 </w:t>
      </w:r>
      <w:r>
        <w:rPr>
          <w:rFonts w:eastAsia="仿宋_GB2312"/>
          <w:highlight w:val="none"/>
        </w:rPr>
        <w:t>异议单位、个人不得擅自将异议材料提交行业评审组、评审委员会专家。专家收到异议材料的，应及时转交</w:t>
      </w:r>
      <w:r>
        <w:rPr>
          <w:rFonts w:hint="eastAsia" w:eastAsia="仿宋_GB2312"/>
          <w:highlight w:val="none"/>
          <w:lang w:eastAsia="zh-CN"/>
        </w:rPr>
        <w:t>省科学技术行政部门</w:t>
      </w:r>
      <w:r>
        <w:rPr>
          <w:rFonts w:eastAsia="仿宋_GB2312"/>
          <w:highlight w:val="none"/>
        </w:rPr>
        <w:t>，不得转发和扩散。</w:t>
      </w:r>
    </w:p>
    <w:p>
      <w:pPr>
        <w:pStyle w:val="7"/>
        <w:spacing w:line="560" w:lineRule="exact"/>
        <w:ind w:firstLine="640"/>
        <w:rPr>
          <w:rFonts w:hint="eastAsia"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七</w:t>
      </w:r>
      <w:r>
        <w:rPr>
          <w:rFonts w:eastAsia="黑体"/>
          <w:bCs w:val="0"/>
          <w:snapToGrid/>
          <w:kern w:val="2"/>
          <w:highlight w:val="none"/>
        </w:rPr>
        <w:t xml:space="preserve">条 </w:t>
      </w:r>
      <w:r>
        <w:rPr>
          <w:rFonts w:hint="eastAsia" w:eastAsia="仿宋_GB2312"/>
          <w:highlight w:val="none"/>
        </w:rPr>
        <w:t>提名者负有对异议进行调查核实的义务。</w:t>
      </w:r>
      <w:r>
        <w:rPr>
          <w:rFonts w:hint="eastAsia" w:eastAsia="仿宋_GB2312"/>
          <w:highlight w:val="none"/>
          <w:lang w:eastAsia="zh-CN"/>
        </w:rPr>
        <w:t>省科学技术行政部门</w:t>
      </w:r>
      <w:r>
        <w:rPr>
          <w:rFonts w:hint="eastAsia" w:eastAsia="仿宋_GB2312"/>
          <w:highlight w:val="none"/>
        </w:rPr>
        <w:t>或者监督委员会受理异议后，向相关提名者发出异议转办函，限期进行调查核实。</w:t>
      </w:r>
    </w:p>
    <w:p>
      <w:pPr>
        <w:pStyle w:val="7"/>
        <w:spacing w:line="560" w:lineRule="exact"/>
        <w:ind w:firstLine="640"/>
        <w:rPr>
          <w:rFonts w:hint="eastAsia" w:eastAsia="仿宋_GB2312"/>
          <w:highlight w:val="none"/>
        </w:rPr>
      </w:pPr>
      <w:r>
        <w:rPr>
          <w:rFonts w:hint="eastAsia" w:eastAsia="仿宋_GB2312"/>
          <w:highlight w:val="none"/>
        </w:rPr>
        <w:t>提名者应当及时将异议内容转达成果完成方，责成其提出申辩材料，针对异议双方材料内容进行调查核实，并在异议转办函要求的期限内向</w:t>
      </w:r>
      <w:r>
        <w:rPr>
          <w:rFonts w:hint="eastAsia" w:eastAsia="仿宋_GB2312"/>
          <w:highlight w:val="none"/>
          <w:lang w:eastAsia="zh-CN"/>
        </w:rPr>
        <w:t>省科学技术行政部门</w:t>
      </w:r>
      <w:r>
        <w:rPr>
          <w:rFonts w:hint="eastAsia" w:eastAsia="仿宋_GB2312"/>
          <w:highlight w:val="none"/>
        </w:rPr>
        <w:t>或者监督委员会反馈调查核实情况和提名者处理意见。</w:t>
      </w:r>
    </w:p>
    <w:p>
      <w:pPr>
        <w:pStyle w:val="7"/>
        <w:spacing w:line="560" w:lineRule="exact"/>
        <w:ind w:firstLine="640"/>
        <w:rPr>
          <w:rFonts w:hint="eastAsia" w:eastAsia="仿宋_GB2312"/>
          <w:highlight w:val="none"/>
        </w:rPr>
      </w:pPr>
      <w:r>
        <w:rPr>
          <w:rFonts w:hint="eastAsia" w:eastAsia="仿宋_GB2312"/>
          <w:highlight w:val="none"/>
        </w:rPr>
        <w:t>异议处理材料由</w:t>
      </w:r>
      <w:r>
        <w:rPr>
          <w:rFonts w:hint="eastAsia" w:eastAsia="仿宋_GB2312"/>
          <w:highlight w:val="none"/>
          <w:lang w:eastAsia="zh-CN"/>
        </w:rPr>
        <w:t>省科学技术行政部门</w:t>
      </w:r>
      <w:r>
        <w:rPr>
          <w:rFonts w:hint="eastAsia" w:eastAsia="仿宋_GB2312"/>
          <w:highlight w:val="none"/>
        </w:rPr>
        <w:t>提交评审组织，作为评审参考，必要时可组织专家复审。</w:t>
      </w:r>
    </w:p>
    <w:p>
      <w:pPr>
        <w:pStyle w:val="7"/>
        <w:spacing w:line="560" w:lineRule="exact"/>
        <w:ind w:firstLine="640"/>
        <w:rPr>
          <w:rFonts w:hint="eastAsia"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八</w:t>
      </w:r>
      <w:r>
        <w:rPr>
          <w:rFonts w:eastAsia="黑体"/>
          <w:bCs w:val="0"/>
          <w:snapToGrid/>
          <w:kern w:val="2"/>
          <w:highlight w:val="none"/>
        </w:rPr>
        <w:t xml:space="preserve">条 </w:t>
      </w:r>
      <w:r>
        <w:rPr>
          <w:rFonts w:eastAsia="仿宋_GB2312"/>
          <w:highlight w:val="none"/>
        </w:rPr>
        <w:t>异议自受理之日起20日内处理完毕的，提交本年度评审或者审核</w:t>
      </w:r>
      <w:r>
        <w:rPr>
          <w:rFonts w:hint="eastAsia" w:eastAsia="仿宋_GB2312"/>
          <w:highlight w:val="none"/>
        </w:rPr>
        <w:t>。</w:t>
      </w:r>
    </w:p>
    <w:p>
      <w:pPr>
        <w:pStyle w:val="7"/>
        <w:spacing w:line="560" w:lineRule="exact"/>
        <w:ind w:firstLine="640"/>
        <w:rPr>
          <w:rFonts w:hint="eastAsia" w:eastAsia="仿宋_GB2312"/>
          <w:highlight w:val="none"/>
        </w:rPr>
      </w:pPr>
      <w:r>
        <w:rPr>
          <w:rFonts w:hint="eastAsia" w:eastAsia="仿宋_GB2312"/>
          <w:highlight w:val="none"/>
        </w:rPr>
        <w:t>提名者因客观原因不能按时完成异议调查核实的，应向</w:t>
      </w:r>
      <w:r>
        <w:rPr>
          <w:rFonts w:hint="eastAsia" w:eastAsia="仿宋_GB2312"/>
          <w:highlight w:val="none"/>
          <w:lang w:eastAsia="zh-CN"/>
        </w:rPr>
        <w:t>省科学技术行政部门</w:t>
      </w:r>
      <w:r>
        <w:rPr>
          <w:rFonts w:hint="eastAsia" w:eastAsia="仿宋_GB2312"/>
          <w:highlight w:val="none"/>
        </w:rPr>
        <w:t>或者监督委员会说明原因并申请延期处理；在下一评审节点前无法提交异议处理材料的，相关成果应中止评审。经批准中止评审后，在下一年度规定时限内完成调查处理并报齐相关材料，且提名书内容无实质性变更的，可以按其中止节点提交下一年度后续程序的评审。下一年度仍不具备提交评审条件的，相关成果终止评审。</w:t>
      </w:r>
    </w:p>
    <w:p>
      <w:pPr>
        <w:pStyle w:val="7"/>
        <w:spacing w:line="560" w:lineRule="exact"/>
        <w:ind w:firstLine="640"/>
        <w:rPr>
          <w:rFonts w:hint="eastAsia" w:eastAsia="仿宋_GB2312"/>
          <w:highlight w:val="none"/>
        </w:rPr>
      </w:pPr>
      <w:r>
        <w:rPr>
          <w:rFonts w:hint="eastAsia" w:eastAsia="仿宋_GB2312"/>
          <w:highlight w:val="none"/>
        </w:rPr>
        <w:t>提名者在规定的时间内未向</w:t>
      </w:r>
      <w:r>
        <w:rPr>
          <w:rFonts w:hint="eastAsia" w:eastAsia="仿宋_GB2312"/>
          <w:highlight w:val="none"/>
          <w:lang w:eastAsia="zh-CN"/>
        </w:rPr>
        <w:t>省科学技术行政部门</w:t>
      </w:r>
      <w:r>
        <w:rPr>
          <w:rFonts w:hint="eastAsia" w:eastAsia="仿宋_GB2312"/>
          <w:highlight w:val="none"/>
        </w:rPr>
        <w:t>或者监督委员会提交调查核实材料，也未提出延期处理申请的，相关成果终止评审。</w:t>
      </w:r>
    </w:p>
    <w:p>
      <w:pPr>
        <w:pStyle w:val="7"/>
        <w:spacing w:line="560" w:lineRule="exact"/>
        <w:ind w:firstLine="640"/>
        <w:rPr>
          <w:rFonts w:eastAsia="仿宋_GB2312"/>
          <w:highlight w:val="none"/>
        </w:rPr>
      </w:pPr>
      <w:r>
        <w:rPr>
          <w:rFonts w:eastAsia="黑体"/>
          <w:bCs w:val="0"/>
          <w:snapToGrid/>
          <w:kern w:val="2"/>
          <w:highlight w:val="none"/>
        </w:rPr>
        <w:t>第四十</w:t>
      </w:r>
      <w:r>
        <w:rPr>
          <w:rFonts w:hint="eastAsia" w:eastAsia="黑体"/>
          <w:bCs w:val="0"/>
          <w:snapToGrid/>
          <w:kern w:val="2"/>
          <w:highlight w:val="none"/>
          <w:lang w:eastAsia="zh-CN"/>
        </w:rPr>
        <w:t>九</w:t>
      </w:r>
      <w:r>
        <w:rPr>
          <w:rFonts w:eastAsia="黑体"/>
          <w:bCs w:val="0"/>
          <w:snapToGrid/>
          <w:kern w:val="2"/>
          <w:highlight w:val="none"/>
        </w:rPr>
        <w:t xml:space="preserve">条 </w:t>
      </w:r>
      <w:r>
        <w:rPr>
          <w:rFonts w:hint="eastAsia" w:eastAsia="仿宋_GB2312"/>
          <w:highlight w:val="none"/>
        </w:rPr>
        <w:t>异议调查核实过程中，涉及异议的任何一方应当积极配合，不得推诿和延误。</w:t>
      </w:r>
      <w:r>
        <w:rPr>
          <w:rFonts w:eastAsia="仿宋_GB2312"/>
          <w:highlight w:val="none"/>
        </w:rPr>
        <w:t>候选者及所在单位在规定时间内未按要求提供相关</w:t>
      </w:r>
      <w:r>
        <w:rPr>
          <w:rFonts w:hint="eastAsia" w:eastAsia="仿宋_GB2312"/>
          <w:highlight w:val="none"/>
        </w:rPr>
        <w:t>调查核实</w:t>
      </w:r>
      <w:r>
        <w:rPr>
          <w:rFonts w:eastAsia="仿宋_GB2312"/>
          <w:highlight w:val="none"/>
        </w:rPr>
        <w:t>材料的，视为承认异议。异议单位、个人在规定时间内未按要求</w:t>
      </w:r>
      <w:r>
        <w:rPr>
          <w:rFonts w:hint="eastAsia" w:eastAsia="仿宋_GB2312"/>
          <w:highlight w:val="none"/>
        </w:rPr>
        <w:t>补充</w:t>
      </w:r>
      <w:r>
        <w:rPr>
          <w:rFonts w:eastAsia="仿宋_GB2312"/>
          <w:highlight w:val="none"/>
        </w:rPr>
        <w:t>提供相关</w:t>
      </w:r>
      <w:r>
        <w:rPr>
          <w:rFonts w:hint="eastAsia" w:eastAsia="仿宋_GB2312"/>
          <w:highlight w:val="none"/>
        </w:rPr>
        <w:t>必要的调查核实</w:t>
      </w:r>
      <w:r>
        <w:rPr>
          <w:rFonts w:eastAsia="仿宋_GB2312"/>
          <w:highlight w:val="none"/>
        </w:rPr>
        <w:t>材料的，视为放弃异议。</w:t>
      </w: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五十</w:t>
      </w:r>
      <w:r>
        <w:rPr>
          <w:rFonts w:eastAsia="黑体"/>
          <w:bCs w:val="0"/>
          <w:snapToGrid/>
          <w:kern w:val="2"/>
          <w:highlight w:val="none"/>
        </w:rPr>
        <w:t xml:space="preserve">条 </w:t>
      </w:r>
      <w:r>
        <w:rPr>
          <w:rFonts w:eastAsia="仿宋_GB2312"/>
          <w:highlight w:val="none"/>
        </w:rPr>
        <w:t>奖励评审工作结束后，如收到对省科学技术奖获奖者有关举报、投诉等情形的，由提名者在规定时间内调查核实，并向监督委员会提出书面意见。监督委员会提出处理意见，报省科学技术奖励委员会审定。</w:t>
      </w:r>
    </w:p>
    <w:p>
      <w:pPr>
        <w:pStyle w:val="7"/>
        <w:spacing w:line="560" w:lineRule="exact"/>
        <w:ind w:firstLine="640"/>
        <w:rPr>
          <w:rFonts w:eastAsia="仿宋_GB2312"/>
          <w:highlight w:val="none"/>
        </w:rPr>
      </w:pPr>
    </w:p>
    <w:p>
      <w:pPr>
        <w:pStyle w:val="7"/>
        <w:spacing w:line="560" w:lineRule="exact"/>
        <w:ind w:firstLine="0" w:firstLineChars="0"/>
        <w:jc w:val="center"/>
        <w:rPr>
          <w:rFonts w:eastAsia="黑体"/>
          <w:highlight w:val="none"/>
        </w:rPr>
      </w:pPr>
      <w:r>
        <w:rPr>
          <w:rStyle w:val="8"/>
          <w:rFonts w:hint="default"/>
          <w:bCs/>
          <w:highlight w:val="none"/>
        </w:rPr>
        <w:t xml:space="preserve">第七章 </w:t>
      </w:r>
      <w:r>
        <w:rPr>
          <w:rFonts w:eastAsia="黑体"/>
          <w:highlight w:val="none"/>
        </w:rPr>
        <w:t>附则</w:t>
      </w:r>
    </w:p>
    <w:p>
      <w:pPr>
        <w:pStyle w:val="7"/>
        <w:spacing w:line="560" w:lineRule="exact"/>
        <w:ind w:firstLine="0" w:firstLineChars="0"/>
        <w:jc w:val="center"/>
        <w:rPr>
          <w:rFonts w:eastAsia="黑体"/>
          <w:highlight w:val="none"/>
        </w:rPr>
      </w:pPr>
    </w:p>
    <w:p>
      <w:pPr>
        <w:pStyle w:val="7"/>
        <w:spacing w:line="560" w:lineRule="exact"/>
        <w:ind w:firstLine="640"/>
        <w:rPr>
          <w:rFonts w:eastAsia="仿宋_GB2312"/>
          <w:highlight w:val="none"/>
        </w:rPr>
      </w:pPr>
      <w:r>
        <w:rPr>
          <w:rFonts w:eastAsia="黑体"/>
          <w:bCs w:val="0"/>
          <w:snapToGrid/>
          <w:kern w:val="2"/>
          <w:highlight w:val="none"/>
        </w:rPr>
        <w:t>第</w:t>
      </w:r>
      <w:r>
        <w:rPr>
          <w:rFonts w:hint="eastAsia" w:eastAsia="黑体"/>
          <w:bCs w:val="0"/>
          <w:snapToGrid/>
          <w:kern w:val="2"/>
          <w:highlight w:val="none"/>
          <w:lang w:eastAsia="zh-CN"/>
        </w:rPr>
        <w:t>五十一</w:t>
      </w:r>
      <w:r>
        <w:rPr>
          <w:rFonts w:eastAsia="黑体"/>
          <w:bCs w:val="0"/>
          <w:snapToGrid/>
          <w:kern w:val="2"/>
          <w:highlight w:val="none"/>
        </w:rPr>
        <w:t xml:space="preserve">条 </w:t>
      </w:r>
      <w:r>
        <w:rPr>
          <w:rFonts w:eastAsia="仿宋_GB2312"/>
          <w:highlight w:val="none"/>
        </w:rPr>
        <w:t>省科学技术奖的提名、评审、授奖不收取任何费用。产生的会议费、专家评审费、奖金及其他相关费用，分别按照国家及我省有关规定执行，并自觉接受审计部门的监督。</w:t>
      </w:r>
    </w:p>
    <w:p>
      <w:pPr>
        <w:pStyle w:val="7"/>
        <w:spacing w:line="560" w:lineRule="exact"/>
        <w:ind w:firstLine="640"/>
        <w:rPr>
          <w:rFonts w:eastAsia="仿宋_GB2312"/>
          <w:highlight w:val="none"/>
        </w:rPr>
      </w:pPr>
      <w:r>
        <w:rPr>
          <w:rFonts w:eastAsia="黑体"/>
          <w:bCs w:val="0"/>
          <w:snapToGrid/>
          <w:kern w:val="2"/>
          <w:highlight w:val="none"/>
        </w:rPr>
        <w:t>第五十</w:t>
      </w:r>
      <w:r>
        <w:rPr>
          <w:rFonts w:hint="eastAsia" w:eastAsia="黑体"/>
          <w:bCs w:val="0"/>
          <w:snapToGrid/>
          <w:kern w:val="2"/>
          <w:highlight w:val="none"/>
          <w:lang w:eastAsia="zh-CN"/>
        </w:rPr>
        <w:t>二</w:t>
      </w:r>
      <w:r>
        <w:rPr>
          <w:rFonts w:eastAsia="黑体"/>
          <w:bCs w:val="0"/>
          <w:snapToGrid/>
          <w:kern w:val="2"/>
          <w:highlight w:val="none"/>
        </w:rPr>
        <w:t xml:space="preserve">条 </w:t>
      </w:r>
      <w:r>
        <w:rPr>
          <w:rFonts w:eastAsia="仿宋_GB2312"/>
          <w:highlight w:val="none"/>
        </w:rPr>
        <w:t>对我省科学技术发展、经济建设做出贡献的下列个人或者单位，符合省科学技术奖提名条件的，可按规定被提名省科学技术奖：</w:t>
      </w:r>
    </w:p>
    <w:p>
      <w:pPr>
        <w:pStyle w:val="7"/>
        <w:spacing w:line="560" w:lineRule="exact"/>
        <w:ind w:firstLine="640"/>
        <w:rPr>
          <w:rFonts w:eastAsia="仿宋_GB2312"/>
          <w:highlight w:val="none"/>
        </w:rPr>
      </w:pPr>
      <w:r>
        <w:rPr>
          <w:rFonts w:eastAsia="仿宋_GB2312"/>
          <w:highlight w:val="none"/>
        </w:rPr>
        <w:t>（一）我国在外的留学生、学者；</w:t>
      </w:r>
    </w:p>
    <w:p>
      <w:pPr>
        <w:pStyle w:val="7"/>
        <w:spacing w:line="560" w:lineRule="exact"/>
        <w:ind w:firstLine="640"/>
        <w:rPr>
          <w:rFonts w:eastAsia="仿宋_GB2312"/>
          <w:highlight w:val="none"/>
        </w:rPr>
      </w:pPr>
      <w:r>
        <w:rPr>
          <w:rFonts w:eastAsia="仿宋_GB2312"/>
          <w:highlight w:val="none"/>
        </w:rPr>
        <w:t>（二）港、澳、台同胞以及外籍人员；</w:t>
      </w:r>
    </w:p>
    <w:p>
      <w:pPr>
        <w:pStyle w:val="7"/>
        <w:spacing w:line="560" w:lineRule="exact"/>
        <w:ind w:firstLine="640"/>
        <w:rPr>
          <w:rFonts w:eastAsia="仿宋_GB2312"/>
          <w:highlight w:val="none"/>
        </w:rPr>
      </w:pPr>
      <w:r>
        <w:rPr>
          <w:rFonts w:eastAsia="仿宋_GB2312"/>
          <w:highlight w:val="none"/>
        </w:rPr>
        <w:t>（三）省外单位和个人。</w:t>
      </w:r>
    </w:p>
    <w:p>
      <w:pPr>
        <w:pStyle w:val="7"/>
        <w:spacing w:line="560" w:lineRule="exact"/>
        <w:ind w:firstLine="640"/>
        <w:rPr>
          <w:rFonts w:eastAsia="仿宋_GB2312"/>
          <w:highlight w:val="none"/>
        </w:rPr>
      </w:pPr>
      <w:r>
        <w:rPr>
          <w:rFonts w:eastAsia="黑体"/>
          <w:bCs w:val="0"/>
          <w:snapToGrid/>
          <w:kern w:val="2"/>
          <w:highlight w:val="none"/>
        </w:rPr>
        <w:t>第五十</w:t>
      </w:r>
      <w:r>
        <w:rPr>
          <w:rFonts w:hint="eastAsia" w:eastAsia="黑体"/>
          <w:bCs w:val="0"/>
          <w:snapToGrid/>
          <w:kern w:val="2"/>
          <w:highlight w:val="none"/>
          <w:lang w:eastAsia="zh-CN"/>
        </w:rPr>
        <w:t>三</w:t>
      </w:r>
      <w:r>
        <w:rPr>
          <w:rFonts w:eastAsia="黑体"/>
          <w:bCs w:val="0"/>
          <w:snapToGrid/>
          <w:kern w:val="2"/>
          <w:highlight w:val="none"/>
        </w:rPr>
        <w:t xml:space="preserve">条 </w:t>
      </w:r>
      <w:r>
        <w:rPr>
          <w:rFonts w:eastAsia="仿宋_GB2312"/>
          <w:highlight w:val="none"/>
        </w:rPr>
        <w:t>跨区域合作的成果，由省内第一完成单位负责申报。</w:t>
      </w:r>
    </w:p>
    <w:p>
      <w:pPr>
        <w:pStyle w:val="7"/>
        <w:spacing w:line="560" w:lineRule="exact"/>
        <w:ind w:firstLine="640"/>
        <w:rPr>
          <w:rFonts w:hint="eastAsia" w:eastAsia="仿宋_GB2312"/>
          <w:highlight w:val="none"/>
          <w:u w:val="single"/>
          <w:lang w:eastAsia="zh-CN"/>
        </w:rPr>
      </w:pPr>
      <w:r>
        <w:rPr>
          <w:rFonts w:eastAsia="黑体"/>
          <w:bCs w:val="0"/>
          <w:snapToGrid/>
          <w:kern w:val="2"/>
          <w:highlight w:val="none"/>
        </w:rPr>
        <w:t>第五十</w:t>
      </w:r>
      <w:r>
        <w:rPr>
          <w:rFonts w:hint="eastAsia" w:eastAsia="黑体"/>
          <w:bCs w:val="0"/>
          <w:snapToGrid/>
          <w:kern w:val="2"/>
          <w:highlight w:val="none"/>
          <w:lang w:eastAsia="zh-CN"/>
        </w:rPr>
        <w:t>四</w:t>
      </w:r>
      <w:r>
        <w:rPr>
          <w:rFonts w:eastAsia="黑体"/>
          <w:bCs w:val="0"/>
          <w:snapToGrid/>
          <w:kern w:val="2"/>
          <w:highlight w:val="none"/>
        </w:rPr>
        <w:t>条</w:t>
      </w:r>
      <w:r>
        <w:rPr>
          <w:rFonts w:hint="eastAsia" w:eastAsia="黑体"/>
          <w:bCs w:val="0"/>
          <w:snapToGrid/>
          <w:kern w:val="2"/>
          <w:highlight w:val="none"/>
          <w:lang w:val="en-US" w:eastAsia="zh-CN"/>
        </w:rPr>
        <w:t xml:space="preserve"> </w:t>
      </w:r>
      <w:r>
        <w:rPr>
          <w:rFonts w:hint="eastAsia" w:eastAsia="仿宋_GB2312"/>
          <w:highlight w:val="none"/>
          <w:u w:val="single"/>
          <w:lang w:eastAsia="zh-CN"/>
        </w:rPr>
        <w:t>涉及国家安全的成果，按相关保密规定进行提名、评审。</w:t>
      </w:r>
    </w:p>
    <w:p>
      <w:pPr>
        <w:pStyle w:val="7"/>
        <w:spacing w:line="560" w:lineRule="exact"/>
        <w:ind w:firstLine="640"/>
        <w:rPr>
          <w:rFonts w:eastAsia="仿宋_GB2312"/>
          <w:highlight w:val="none"/>
        </w:rPr>
      </w:pPr>
      <w:r>
        <w:rPr>
          <w:rFonts w:eastAsia="黑体"/>
          <w:bCs w:val="0"/>
          <w:snapToGrid/>
          <w:kern w:val="2"/>
          <w:highlight w:val="none"/>
        </w:rPr>
        <w:t>第五十</w:t>
      </w:r>
      <w:r>
        <w:rPr>
          <w:rFonts w:hint="eastAsia" w:eastAsia="黑体"/>
          <w:bCs w:val="0"/>
          <w:snapToGrid/>
          <w:kern w:val="2"/>
          <w:highlight w:val="none"/>
          <w:lang w:eastAsia="zh-CN"/>
        </w:rPr>
        <w:t>五</w:t>
      </w:r>
      <w:r>
        <w:rPr>
          <w:rFonts w:eastAsia="黑体"/>
          <w:bCs w:val="0"/>
          <w:snapToGrid/>
          <w:kern w:val="2"/>
          <w:highlight w:val="none"/>
        </w:rPr>
        <w:t xml:space="preserve">条 </w:t>
      </w:r>
      <w:r>
        <w:rPr>
          <w:rFonts w:eastAsia="仿宋_GB2312"/>
          <w:highlight w:val="none"/>
        </w:rPr>
        <w:t>省科学技术奖行业评审组和评审委员会的专家应秉公办事，在评审工作中不代表本人所在单位和所属部门。</w:t>
      </w:r>
    </w:p>
    <w:p>
      <w:pPr>
        <w:pStyle w:val="7"/>
        <w:spacing w:line="560" w:lineRule="exact"/>
        <w:ind w:firstLine="640"/>
        <w:rPr>
          <w:rFonts w:eastAsia="仿宋_GB2312"/>
          <w:highlight w:val="none"/>
        </w:rPr>
      </w:pPr>
      <w:r>
        <w:rPr>
          <w:rFonts w:eastAsia="黑体"/>
          <w:bCs w:val="0"/>
          <w:snapToGrid/>
          <w:kern w:val="2"/>
          <w:highlight w:val="none"/>
        </w:rPr>
        <w:t>第五十</w:t>
      </w:r>
      <w:r>
        <w:rPr>
          <w:rFonts w:hint="eastAsia" w:eastAsia="黑体"/>
          <w:bCs w:val="0"/>
          <w:snapToGrid/>
          <w:kern w:val="2"/>
          <w:highlight w:val="none"/>
          <w:lang w:eastAsia="zh-CN"/>
        </w:rPr>
        <w:t>六</w:t>
      </w:r>
      <w:r>
        <w:rPr>
          <w:rFonts w:eastAsia="黑体"/>
          <w:bCs w:val="0"/>
          <w:snapToGrid/>
          <w:kern w:val="2"/>
          <w:highlight w:val="none"/>
        </w:rPr>
        <w:t xml:space="preserve">条 </w:t>
      </w:r>
      <w:r>
        <w:rPr>
          <w:rFonts w:eastAsia="仿宋_GB2312"/>
          <w:highlight w:val="none"/>
        </w:rPr>
        <w:t>省科学技术奖励活动各主体有弄虚作假、剽窃、侵犯他人知识产权等违背科研诚信要求行为的，或者滥用职权、玩忽职守、徇私舞弊等违反评审工作规定行为的，按照《办法》第四十四至五十一条有关规定，追究其法律责任或者纪律责任。</w:t>
      </w:r>
    </w:p>
    <w:p>
      <w:pPr>
        <w:pStyle w:val="7"/>
        <w:spacing w:line="560" w:lineRule="exact"/>
        <w:ind w:firstLine="640"/>
        <w:rPr>
          <w:rFonts w:eastAsia="仿宋_GB2312"/>
          <w:highlight w:val="none"/>
        </w:rPr>
      </w:pPr>
      <w:r>
        <w:rPr>
          <w:rFonts w:eastAsia="黑体"/>
          <w:bCs w:val="0"/>
          <w:snapToGrid/>
          <w:kern w:val="2"/>
          <w:highlight w:val="none"/>
        </w:rPr>
        <w:t>第五十</w:t>
      </w:r>
      <w:r>
        <w:rPr>
          <w:rFonts w:hint="eastAsia" w:eastAsia="黑体"/>
          <w:bCs w:val="0"/>
          <w:snapToGrid/>
          <w:kern w:val="2"/>
          <w:highlight w:val="none"/>
          <w:lang w:eastAsia="zh-CN"/>
        </w:rPr>
        <w:t>七</w:t>
      </w:r>
      <w:r>
        <w:rPr>
          <w:rFonts w:eastAsia="黑体"/>
          <w:bCs w:val="0"/>
          <w:snapToGrid/>
          <w:kern w:val="2"/>
          <w:highlight w:val="none"/>
        </w:rPr>
        <w:t>条</w:t>
      </w:r>
      <w:r>
        <w:rPr>
          <w:rFonts w:hint="eastAsia" w:eastAsia="黑体"/>
          <w:bCs w:val="0"/>
          <w:snapToGrid/>
          <w:kern w:val="2"/>
          <w:highlight w:val="none"/>
          <w:lang w:val="en-US" w:eastAsia="zh-CN"/>
        </w:rPr>
        <w:t xml:space="preserve"> </w:t>
      </w:r>
      <w:r>
        <w:rPr>
          <w:rFonts w:eastAsia="仿宋_GB2312"/>
          <w:highlight w:val="none"/>
        </w:rPr>
        <w:t>本《实施细则》由省科学技术行政部门负责解释。</w:t>
      </w:r>
    </w:p>
    <w:p>
      <w:pPr>
        <w:pStyle w:val="7"/>
        <w:spacing w:line="560" w:lineRule="exact"/>
        <w:ind w:firstLine="640"/>
        <w:rPr>
          <w:rFonts w:hint="default" w:ascii="Times New Roman" w:hAnsi="Times New Roman" w:eastAsia="仿宋_GB2312" w:cs="Times New Roman"/>
          <w:sz w:val="32"/>
          <w:szCs w:val="32"/>
          <w:lang w:val="en-US" w:eastAsia="zh-CN"/>
        </w:rPr>
      </w:pPr>
      <w:r>
        <w:rPr>
          <w:rFonts w:eastAsia="黑体"/>
          <w:bCs w:val="0"/>
          <w:snapToGrid/>
          <w:kern w:val="2"/>
          <w:highlight w:val="none"/>
        </w:rPr>
        <w:t>第五十</w:t>
      </w:r>
      <w:r>
        <w:rPr>
          <w:rFonts w:hint="eastAsia" w:eastAsia="黑体"/>
          <w:bCs w:val="0"/>
          <w:snapToGrid/>
          <w:kern w:val="2"/>
          <w:highlight w:val="none"/>
          <w:lang w:eastAsia="zh-CN"/>
        </w:rPr>
        <w:t>八</w:t>
      </w:r>
      <w:r>
        <w:rPr>
          <w:rFonts w:eastAsia="黑体"/>
          <w:bCs w:val="0"/>
          <w:snapToGrid/>
          <w:kern w:val="2"/>
          <w:highlight w:val="none"/>
        </w:rPr>
        <w:t xml:space="preserve">条 </w:t>
      </w:r>
      <w:r>
        <w:rPr>
          <w:rFonts w:eastAsia="仿宋_GB2312"/>
          <w:highlight w:val="none"/>
          <w:u w:val="single"/>
        </w:rPr>
        <w:t>本《实施细则》自</w:t>
      </w:r>
      <w:r>
        <w:rPr>
          <w:rFonts w:hint="eastAsia" w:eastAsia="仿宋_GB2312"/>
          <w:highlight w:val="none"/>
          <w:u w:val="single"/>
          <w:lang w:val="en-US" w:eastAsia="zh-CN"/>
        </w:rPr>
        <w:t xml:space="preserve">  </w:t>
      </w:r>
      <w:r>
        <w:rPr>
          <w:rFonts w:eastAsia="仿宋_GB2312"/>
          <w:highlight w:val="none"/>
          <w:u w:val="single"/>
        </w:rPr>
        <w:t>年</w:t>
      </w:r>
      <w:r>
        <w:rPr>
          <w:rFonts w:hint="eastAsia" w:eastAsia="仿宋_GB2312"/>
          <w:highlight w:val="none"/>
          <w:u w:val="single"/>
          <w:lang w:val="en-US" w:eastAsia="zh-CN"/>
        </w:rPr>
        <w:t xml:space="preserve">  </w:t>
      </w:r>
      <w:r>
        <w:rPr>
          <w:rFonts w:eastAsia="仿宋_GB2312"/>
          <w:highlight w:val="none"/>
          <w:u w:val="single"/>
        </w:rPr>
        <w:t>月</w:t>
      </w:r>
      <w:r>
        <w:rPr>
          <w:rFonts w:hint="eastAsia" w:eastAsia="仿宋_GB2312"/>
          <w:highlight w:val="none"/>
          <w:u w:val="single"/>
          <w:lang w:val="en-US" w:eastAsia="zh-CN"/>
        </w:rPr>
        <w:t xml:space="preserve">  </w:t>
      </w:r>
      <w:r>
        <w:rPr>
          <w:rFonts w:eastAsia="仿宋_GB2312"/>
          <w:highlight w:val="none"/>
          <w:u w:val="single"/>
        </w:rPr>
        <w:t>日起施行。原《浙江省科学技术奖励办法实施细则（修订）》（</w:t>
      </w:r>
      <w:r>
        <w:rPr>
          <w:rFonts w:hint="eastAsia" w:eastAsia="仿宋_GB2312"/>
          <w:highlight w:val="none"/>
          <w:u w:val="single"/>
        </w:rPr>
        <w:t>浙科发成〔2019〕102号</w:t>
      </w:r>
      <w:r>
        <w:rPr>
          <w:rFonts w:eastAsia="仿宋_GB2312"/>
          <w:highlight w:val="none"/>
          <w:u w:val="single"/>
        </w:rPr>
        <w:t>）同时废止。</w:t>
      </w:r>
    </w:p>
    <w:p>
      <w:pPr>
        <w:pStyle w:val="7"/>
        <w:spacing w:line="700" w:lineRule="exact"/>
        <w:ind w:firstLine="0" w:firstLineChars="0"/>
        <w:jc w:val="center"/>
        <w:outlineLvl w:val="0"/>
        <w:rPr>
          <w:rFonts w:eastAsia="方正小标宋简体"/>
          <w:sz w:val="44"/>
          <w:szCs w:val="44"/>
          <w:highlight w:val="none"/>
        </w:rPr>
      </w:pPr>
    </w:p>
    <w:p>
      <w:pPr>
        <w:pStyle w:val="7"/>
        <w:spacing w:line="560" w:lineRule="exact"/>
        <w:ind w:firstLine="640"/>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CDA182-6575-4F01-9EBD-B0A5028192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6FC281C-8467-4BF2-B27F-EBAF81AE52F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59558B5A-1674-4520-AF95-5F6929E91D54}"/>
  </w:font>
  <w:font w:name="仿宋_GB2312">
    <w:altName w:val="仿宋"/>
    <w:panose1 w:val="02010609030101010101"/>
    <w:charset w:val="86"/>
    <w:family w:val="modern"/>
    <w:pitch w:val="default"/>
    <w:sig w:usb0="00000000" w:usb1="00000000" w:usb2="00000000" w:usb3="00000000" w:csb0="00040000" w:csb1="00000000"/>
    <w:embedRegular r:id="rId4" w:fontKey="{155C97E2-6B50-43DD-9EF9-9E3792BC5873}"/>
  </w:font>
  <w:font w:name="楷体_GB2312">
    <w:altName w:val="楷体"/>
    <w:panose1 w:val="02010609030101010101"/>
    <w:charset w:val="86"/>
    <w:family w:val="modern"/>
    <w:pitch w:val="default"/>
    <w:sig w:usb0="00000000" w:usb1="00000000" w:usb2="00000000" w:usb3="00000000" w:csb0="00040000" w:csb1="00000000"/>
    <w:embedRegular r:id="rId5" w:fontKey="{A1EF54B5-161E-48B2-B9FE-08D4840D54CB}"/>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7A7E727F"/>
    <w:rsid w:val="7A7E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1"/>
    <w:basedOn w:val="1"/>
    <w:uiPriority w:val="0"/>
    <w:pPr>
      <w:spacing w:line="600" w:lineRule="exact"/>
      <w:ind w:firstLine="200" w:firstLineChars="200"/>
    </w:pPr>
    <w:rPr>
      <w:rFonts w:eastAsia="方正仿宋简体"/>
      <w:bCs/>
      <w:snapToGrid w:val="0"/>
      <w:kern w:val="0"/>
      <w:sz w:val="32"/>
      <w:szCs w:val="32"/>
    </w:rPr>
  </w:style>
  <w:style w:type="character" w:customStyle="1" w:styleId="8">
    <w:name w:val="fontstyle01"/>
    <w:uiPriority w:val="0"/>
    <w:rPr>
      <w:rFonts w:hint="eastAsia" w:ascii="黑体" w:hAnsi="黑体" w:eastAsia="黑体"/>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2022-08-08T01:23:00Z</dcterms:created>
  <dc:creator>rcs</dc:creator>
  <cp:lastModifiedBy>rcs</cp:lastModifiedBy>
  <dcterms:modified xsi:type="dcterms:W3CDTF">2022-08-08T01:27:27Z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29E21D252AF7411F8C6002ABEF25B127</vt:lpwstr>
  </property>
</Properties>
</file>