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D6" w:rsidRDefault="002718D6" w:rsidP="002718D6">
      <w:pPr>
        <w:widowControl/>
        <w:spacing w:line="360" w:lineRule="auto"/>
        <w:jc w:val="left"/>
        <w:rPr>
          <w:rFonts w:ascii="黑体" w:eastAsia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int="eastAsia"/>
          <w:color w:val="000000"/>
          <w:kern w:val="0"/>
          <w:sz w:val="32"/>
          <w:szCs w:val="32"/>
          <w:lang w:bidi="ar"/>
        </w:rPr>
        <w:t>附件1</w:t>
      </w:r>
    </w:p>
    <w:p w:rsidR="002718D6" w:rsidRDefault="002718D6" w:rsidP="002718D6">
      <w:pPr>
        <w:widowControl/>
        <w:spacing w:line="70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华文中宋" w:cs="华文中宋" w:hint="eastAsia"/>
          <w:color w:val="000000"/>
          <w:kern w:val="0"/>
          <w:sz w:val="36"/>
          <w:szCs w:val="36"/>
          <w:lang w:bidi="ar"/>
        </w:rPr>
        <w:t>浙江省重点实验室绩效评价结果</w:t>
      </w:r>
    </w:p>
    <w:tbl>
      <w:tblPr>
        <w:tblW w:w="9498" w:type="dxa"/>
        <w:jc w:val="center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470"/>
        <w:gridCol w:w="3469"/>
        <w:gridCol w:w="1105"/>
      </w:tblGrid>
      <w:tr w:rsidR="002718D6" w:rsidRPr="00311D9E" w:rsidTr="00311D9E">
        <w:trPr>
          <w:trHeight w:val="454"/>
          <w:tblHeader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11D9E"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11D9E"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11D9E"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依托单位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 w:rsidRPr="00311D9E"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评价结果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浙江省空间结构重点实验室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621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浙江省生物计量及检验检疫技术重点实验室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中国计量大学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浙江省磁性材料及其应用技术重点实验室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中国科学院宁波材料技术与工程研究所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浙江省海洋岩土工程与材料重点实验室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、浙江大学舟山海洋研究中心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浙江省生物有机合成技术研究重点实验室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浙江工业大学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浙江省健康智慧厨房系统集成重点实验室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宁波方太厨具有限公司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、中国美术学院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浙江省果蔬保鲜与加工技术研究重点实验室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浙江省农业科学院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、浙江工商大学等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浙江省先进制造技术重点实验室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浙江省固体表面反应化学重点实验室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浙江师范大学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浙江省食品微生物技术研究重点实验室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浙江工商大学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、浙江大学等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浙江省纤维材料和加工技术研究重点实验室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浙江理工大学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浙江省林业生物质化学利用重点实验室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浙江农林大学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浙江省绿色化学合成重点实验室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浙江工业大学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浙江省海洋材料与防护技术重点实验室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中国科学院宁波材料技术与工程研究所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浙江省饲料与动物营养重点实验室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76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浙江省磁性材料重点实验室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中国计量大学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、横店集团东磁股份有限公司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浙江省农产品化学与生物加工技术重点实验室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浙江科技学院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浙江省三维打印工艺与装备重点实验室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浙江省森林生态系统碳循环与固碳减排重点实验室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浙江农林大学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浙江省激光加工机器人重点实验室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温州大学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浙江省绿色农药清洁生产技术研究重点实验室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浙江工业大学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、浙江新农化工股份有限公司等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浙江省植物次生代谢调控重点实验室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浙江理工大学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lastRenderedPageBreak/>
              <w:t>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浙江省新型网络标准及应用技术重点实验室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浙江工商大学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浙江省汽车安全技术研究重点实验室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浙江吉利控股集团有限公司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浙江省林木育种技术研究重点实验室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中国林业科学研究院亚热带林业研究所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浙江省农药残留检测与控制研究重点实验室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浙江省农业科学院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浙江省食品安全重点实验室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浙江工商大学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、浙江省食品质量监督检验站等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浙江省近岸水域生物资源开发与保护重点实验室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浙江省海洋水产养殖研究所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浙江省抗肿瘤药物临床前研究重点实验室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浙江省植物进化生态学与保护重点实验室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台州学院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浙江省河口海岸重点实验室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浙江省水利河口研究院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浙江省土壤污染生物修复重点实验室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浙江农林大学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浙江省传染病疫苗与预防控制重点实验室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浙江省疾病预防控制中心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浙江省微生物生化与代谢工程省级重点实验室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、杭州华东医药集团有限公司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浙江省海水增养殖重点实验室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浙江省海洋水产研究所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浙江省特色经济植物生物技术研究重点实验室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浙江师范大学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浙江省海洋渔业资源可持续利用技术研究重点实验室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浙江省海洋水产研究所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、浙江海洋大学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浙江省心脑血管检测技术与药效评价重点实验室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、浙江省中医药研究院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浙江省信息处理与通信网络重点实验室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浙江省野生动物生物技术与保护利用重点实验室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浙江师范大学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浙江省浙南作物育种重点实验室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温州市农业科学研究院（温州科技职业学院）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浙江省机器人与智能制造装备技术重点实验室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中国科学院宁波材料技术与工程研究所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浙江省农业资源与环境重点实验室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浙江省饮用水安全与输配技术重点实验室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浙江省固体废物处理与资源化重点实验室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浙江工商大学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浙江省农业遥感与信息技术重点实验室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浙江省船港机械装备技术研究重点实验室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杭州电子科技大学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lastRenderedPageBreak/>
              <w:t>48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浙江省软弱土地基与海涂围垦工程技术重点实验室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温州大学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浙江省蓄能与建筑节能技术重点实验室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华电电力科学研究院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浙江省水利防灾减灾重点实验室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浙江省水利河口研究院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浙江省现代计量测试技术与仪器重点实验室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中国计量大学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浙江省海产品健康危害因素关键技术研究重点实验室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舟山市疾病预防控制中心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、浙江海洋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浙江省软体机器人与智能器件研究重点实验室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浙江省机电产品可靠性技术研究重点实验室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浙江理工大学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、浙江五洲新春集团有限公司等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优秀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浙江省女性生殖健康研究重点实验室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浙江省有机硅材料技术重点实验室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杭州师范大学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浙江省特种装备制造与先进加工技术重点实验室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浙江工业大学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浙江省临床体外诊断技术研究重点实验室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浙江省药用植物种质改良与质量控制技术重点实验室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杭州师范大学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、浙江省中药研究所有限公司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浙江省应用化学重点实验室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浙江省风力发电技术重点实验室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浙江运达风电股份有限公司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浙江省农产品加工技术研究重点实验室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浙江省园艺植物整合生物学研究与应用重点实验室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浙江省增材制造材料技术重点实验室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中国科学院宁波材料技术与工程研究所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浙江省公共卫生应急检测关键技术重点实验室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浙江省疾病预防控制中心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浙江省水质科学与技术重点实验室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浙江清华长三角研究院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、浙江双益环保科技发展有限公司等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浙江省冲击与安全工程重点实验室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宁波大学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浙江省固态光电器件重点实验室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浙江师范大学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浙江省嵌入式系统联合重点实验室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浙江工业大学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、杭州电子科技大学等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浙江省生物技术制药工程重点实验室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温州医科大学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浙江省现代纺织装备技术重点实验室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浙江理工大学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浙江省医学分子影像重点实验室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lastRenderedPageBreak/>
              <w:t>73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浙江省茶资源跨界应用技术重点实验室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中华全国供销合作总社杭州茶叶研究所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浙江省鱼类健康与营养重点实验室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浙江省淡水水产研究所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浙江省光电探测材料及器件重点实验室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宁波大学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浙江省海洋渔业装备技术研究重点实验室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浙江海洋大学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浙江省腔镜技术研究重点实验室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浙江大学医学院附属邵逸夫医院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浙江省中药新药研发重点实验室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浙江省中医药研究院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、浙江新光药业有限公司等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浙江省农产品品质改良技术研究重点实验室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浙江农林大学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浙江省动物蛋白食品精深加工技术重点实验室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宁波大学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浙江省废弃生物质循环利用与生态处理技术重点实验室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浙江科技学院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浙江省海洋可再生能源电气装备与系统技术研究重点实验室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浙江省海洋生物工程重点实验室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宁波大学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浙江省零件轧制成形技术研究重点实验室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宁波大学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、浙江大学宁波理工学院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浙江省生物燃料利用技术研究重点实验室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浙江工业大学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、杭州能源环境工程有限公司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浙江省碳材料技术研究重点实验室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温州大学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浙江省流体传输技术研究重点实验室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浙江理工大学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浙江省清洁染整技术研究重点实验室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绍兴文理学院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、浙江省现代纺织工业研究院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浙江省网络多媒体技术研究重点实验室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浙江省新生儿疾病（诊治）重点实验室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浙江大学医学院附属儿童医院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浙江省产业纺织材料制备技术研究重点实验室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浙江理工大学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、浙江三鼎织造有限公司等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浙江省细胞与基因工程重点实验室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浙江省水体污染控制与环境安全技术重点实验室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浙江省水生生物资源养护与开发技术研究重点实验室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湖州师范学院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浙江省食品生物工程重点实验室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杭州娃哈哈集团有限公司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浙江省家蚕生物反应器和生物医药重点实验室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浙江理工大学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lastRenderedPageBreak/>
              <w:t>97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浙江省家具检测技术研究重点实验室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浙江省家具与五金研究所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、中国计量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浙江省水产品加工技术研究联合重点实验室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浙江工商大学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、浙江省海洋开发研究院等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浙江省新型吸附分离材料与应用技术重点实验室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、浙江中烟工业有限责任公司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浙江省药品接触材料质量控制研究重点实验室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浙江省食品药品检验研究院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浙江省城市湿地与区域变化研究重点实验室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杭州师范大学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浙江省信息安全重点实验室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浙江省电子信息产品检验所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浙江省动物预防医学重点实验室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浙江省在线检测装备校准技术研究重点实验室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中国计量大学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浙江省大规模集成电路设计重点实验室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杭州电子科技大学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浙江省作物种质资源重点实验室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浙江省工程结构与防灾减灾技术研究重点实验室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浙江工业大学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、浙江省建筑科学设计研究院有限公司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浙江省钎焊材料与技术重点实验室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浙江省冶金研究院有限公司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、浙江亚通焊材有限公司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浙江省植保生物技术重点实验室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浙江省农业科学院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浙江省近海海洋工程技术重点实验室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浙江海洋大学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、太平洋（舟山）海洋工程公司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浙江省心血管病诊治重点实验室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浙江省中药制药技术重点实验室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浙江康恩贝制药股份有限公司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浙江省中药治疗高血压及相关疾病药理研究重点实验室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浙江中医药大学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浙江省泵及电机重点实验室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浙江省机电设计研究院有限公司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浙江省器官移植重点实验室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浙江省水产种质资源高效利用技术研究重点实验室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浙江万里学院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、宁波市海洋与渔业研究院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浙江省小分子靶向药物研发重点实验室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贝达药业股份有限公司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浙江省纱线材料成形与复合加工技术研究重点实验室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嘉兴学院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浙江省物联感知与信息融合技术重点实验室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杭州电子科技大学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浙江省新型信息材料技术研究重点实验室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天通控股股份有限公司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lastRenderedPageBreak/>
              <w:t>121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浙江省医学分子生物学重点实验室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浙江大学医学院附属第二医院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浙江省应用酶学重点实验室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浙江清华长三角研究院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浙江省种植装备技术重点实验室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浙江理工大学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浙江省电池新材料与应用技术研究重点实验室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浙江省生物治疗重点实验室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浙江大学医学院附属邵逸夫医院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浙江省石油化工产品质量与安全检测技术研究重点实验室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宁波出入境检验检疫局检验检疫技术中心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浙江省数据存储传输及应用技术研究重点实验室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杭州电子科技大学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浙江省塑料改性与加工技术研究重点实验室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浙江工业大学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、中广核俊尔新材料有限公司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浙江省可视媒体智能处理技术研究重点实验室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浙江工业大学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、杭州数字娱乐园有限公司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浙江省人用物品安全性评价技术研究重点实验室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浙江省医学科学院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浙江省玻璃纤维研究重点实验室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巨石集团有限公司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浙江省老年医学重点实验室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浙江医院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浙江省肾脏疾病防治技术研究重点实验室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、杭州市中医院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浙江省通信网技术应用研究重点实验室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浙江工业大学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浙江省重要致盲眼病防治技术研究重点实验室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浙江省竹类研究重点实验室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浙江省林业科学研究院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、浙江省林产品质量监测站等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浙江省电磁及复合暴露健康危害重点实验室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浙江省分布式电源和微网技术研究重点实验室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国网浙江省电力公司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浙江省抗真菌药物重点实验室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浙江海正药业股份有限公司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浙江省水环境与海洋生物资源保护重点实验室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温州大学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浙江省胸部肿瘤（肺、食管）诊治技术研究重点实验室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浙江省肿瘤医院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浙江省组织工程与再生医学技术重点实验室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、浙江星月生物科技股份有限公司等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浙江省能源与环境保护计量检测重点实验室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浙江省计量科学研究院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浙江省血液安全研究重点实验室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浙江省血液中心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浙江省光电磁传感技术研究重点实验室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lastRenderedPageBreak/>
              <w:t>146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浙江省精细化学品传统工艺替代技术研究重点实验室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绍兴文理学院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浙江省血液肿瘤（诊治）重点实验室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浙江大学（医学院）附属第一医院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浙江省淡水水产遗传育种重点实验室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浙江省淡水水产研究所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浙江省海洋食品品质及危害物控制技术重点实验室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中国计量大学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浙江省环境污染控制技术研究重点实验室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浙江省环境保护科学设计研究院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浙江省流程工业自动化与系统重点实验室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浙江中控技术股份有限公司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浙江省光信息检测与显示技术研究重点实验室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浙江师范大学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浙江省环境与安全检测技术重点实验室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聚光科技（杭州）股份有限公司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浙江省工业汽轮机转子动力学研究重点实验室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杭州汽轮机股份有限公司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、浙江大学等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浙江省高处作业防护技术重点实验室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浙江华电器材检测研究所有限公司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浙江省资源与环境信息系统重点实验室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浙江省道桥检测与养护技术研究重点实验室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浙江省交通运输科学研究院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浙江省核农学重点实验室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浙江省精神障碍诊疗和防治技术重点实验室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浙江省工量刃具检测与深加工技术研究重点实验室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台州学院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、温岭市天工工量刃具科技服务中心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浙江省消化道疾病病理生理研究重点实验室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浙江省中医院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浙江省神经老化与疾病研究重点实验室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温州医科大学附属第一医院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浙江省齿轮传动与摩擦材料研究重点实验室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杭州前进齿轮箱集团股份有限公司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、重庆大学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浙江省特色文创产品数字化设计与智能制造重点实验室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丽水学院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浙江省服务机器人重点实验室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浙江省医学生物工程疫苗研发重点实验室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浙江省医学科学院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、浙江普康生物技术股份有限公司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浙江省医学信息与生物三维打印重点实验室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杭州电子科技大学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、浙江大学医学院附属第二医院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良好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浙江省流量计量技术研究重点实验室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中国计量大学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浙江省食品物流装备技术研究重点实验室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浙江科技学院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lastRenderedPageBreak/>
              <w:t>170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浙江省肿瘤分子诊断与个体化治疗研究重点实验室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浙江省人民医院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浙江省大数据智能计算重点实验室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浙江省皮革工程重点实验室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温州大学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浙江省移动网应用技术重点实验室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宁波大学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、浙江大学等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浙江省竹子高效加工重点实验室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国家林业局竹子研究开发中心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浙江省麻醉学重点实验室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温州医科大学附属第二医院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浙江省林业智能监测与信息技术研究重点实验室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浙江农林大学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浙江省医疗器械安全性评价研究重点实验室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浙江省医疗器械检验研究院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浙江省电子商务与物流信息技术研究重点实验室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浙江工商大学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、浙江省标准化研究院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浙江省流域水环境与健康风险研究重点实验室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温州医科大学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浙江省病理生理学技术研究重点实验室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宁波大学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浙江省放射肿瘤学重点实验室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浙江省肿瘤医院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浙江省表面工程技术重点实验室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中国兵器科学研究院宁波分院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浙江省疾病蛋白质组学重点实验室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浙江省建筑节能应用技术重点实验室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浙江省建筑科学设计研究院有限公司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浙江省表面活性剂重点实验室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赞宇科技集团股份有限公司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浙江省医学遗传学重点实验室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温州医科大学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浙江省金属材料表面改性和强化技术研究重点实验室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机械科学研究院浙江分院有限公司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浙江省有机污染过程与控制重点实验室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、浙江华特新材料股份有限公司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浙江省安全工程与技术研究重点实验室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浙江省安全生产科学研究院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、嘉兴港区管委会等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浙江省固态硬盘和数据安全技术重点实验室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杭州华澜微电子股份有限公司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、杭州电子科技大学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浙江省数字精密测量技术研究重点实验室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浙江省计量科学研究院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浙江省器官发育与再生技术研究重点实验室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杭州师范大学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浙江省制冷与低温技术重点实验室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浙江省燃煤烟气净化装备研究重点实验室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浙江菲达环保科技股份有限公司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lastRenderedPageBreak/>
              <w:t>195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浙江省辐射环境安全监测重点实验室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浙江省辐射环境监测站（环保部辐射环境监测技术中心）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浙江省胃肠病学重点实验室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浙江省人民医院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浙江省实验动物与安全性研究重点实验室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浙江省医学科学院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浙江省骨科学重点实验室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温州医科大学附属第二医院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浙江省医学神经生物学重点实验室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浙江省认知障碍评估技术研究重点实验室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杭州师范大学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浙江省微量有毒化学物健康风险评估技术研究重点实验室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宁波市疾病预防控制中心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浙江省中医风湿免疫病重点实验室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浙江中医药大学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浙江省海洋大数据挖掘与应用重点实验室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浙江海洋大学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浙江省森林资源生物与化学利用重点实验室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浙江省林业科学研究院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、浙江富来森集团有限公司等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浙江省刑事科学技术应用研究重点实验室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浙江省公安物证鉴定中心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、浙江警察学院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浙江省网络系统及信息安全重点实验室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浙江天正信息科技有限公司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浙江省骨关节疾病中医药干预技术研究重点实验室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浙江中医药大学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浙江省戒毒研究重点实验室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宁波市微循环与莨菪类药研究所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浙江省太阳能利用及节能技术重点实验室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浙江省能源与核技术应用研究院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、杭州金贝能源科技有限公司等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浙江省细胞药物与应用技术研究重点实验室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浙江省易文赛细胞药物和制品研究院（易文赛生物技术）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浙江省模式生物技术与应用重点实验室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温州医科大学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不合格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浙江省电机及控制技术研究重点实验室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卧龙电气集团股份有限公司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不合格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浙江省新型纺织品研发重点实验室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浙江纺织服装科技有限公司</w:t>
            </w:r>
            <w:r w:rsidRPr="00311D9E"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、浙江航天无纺布有限公司等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不合格</w:t>
            </w:r>
          </w:p>
        </w:tc>
      </w:tr>
      <w:tr w:rsidR="002718D6" w:rsidRPr="00311D9E" w:rsidTr="00311D9E">
        <w:trPr>
          <w:trHeight w:val="45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浙江省室内环境品质构建技术与装备重点实验室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浙江盾安人工环境股份有限公司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18D6" w:rsidRPr="00311D9E" w:rsidRDefault="002718D6" w:rsidP="00311D9E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311D9E">
              <w:rPr>
                <w:rFonts w:ascii="宋体" w:hAnsi="宋体"/>
                <w:color w:val="000000"/>
                <w:kern w:val="0"/>
                <w:szCs w:val="21"/>
                <w:lang w:bidi="ar"/>
              </w:rPr>
              <w:t>不合格</w:t>
            </w:r>
          </w:p>
        </w:tc>
      </w:tr>
    </w:tbl>
    <w:p w:rsidR="002718D6" w:rsidRDefault="002718D6" w:rsidP="002718D6">
      <w:pPr>
        <w:sectPr w:rsidR="002718D6" w:rsidSect="00147B37">
          <w:pgSz w:w="11906" w:h="16838" w:code="9"/>
          <w:pgMar w:top="1644" w:right="1644" w:bottom="1644" w:left="1644" w:header="851" w:footer="1134" w:gutter="0"/>
          <w:cols w:space="425"/>
          <w:docGrid w:type="lines" w:linePitch="312"/>
        </w:sectPr>
      </w:pPr>
    </w:p>
    <w:p w:rsidR="009B6CC3" w:rsidRDefault="009B6CC3">
      <w:bookmarkStart w:id="0" w:name="_GoBack"/>
      <w:bookmarkEnd w:id="0"/>
    </w:p>
    <w:sectPr w:rsidR="009B6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D6"/>
    <w:rsid w:val="002718D6"/>
    <w:rsid w:val="009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271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2718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271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2718D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2718D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rsid w:val="002718D6"/>
  </w:style>
  <w:style w:type="character" w:styleId="a7">
    <w:name w:val="Strong"/>
    <w:qFormat/>
    <w:rsid w:val="002718D6"/>
    <w:rPr>
      <w:b/>
    </w:rPr>
  </w:style>
  <w:style w:type="paragraph" w:styleId="a8">
    <w:name w:val="Balloon Text"/>
    <w:basedOn w:val="a"/>
    <w:link w:val="Char1"/>
    <w:uiPriority w:val="99"/>
    <w:semiHidden/>
    <w:unhideWhenUsed/>
    <w:rsid w:val="002718D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718D6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2718D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718D6"/>
    <w:rPr>
      <w:rFonts w:ascii="Times New Roman" w:eastAsia="宋体" w:hAnsi="Times New Roman" w:cs="Times New Roman"/>
      <w:szCs w:val="24"/>
    </w:rPr>
  </w:style>
  <w:style w:type="paragraph" w:styleId="aa">
    <w:name w:val="annotation text"/>
    <w:basedOn w:val="a"/>
    <w:link w:val="Char3"/>
    <w:qFormat/>
    <w:rsid w:val="002718D6"/>
    <w:pPr>
      <w:jc w:val="left"/>
    </w:pPr>
    <w:rPr>
      <w:rFonts w:ascii="Calibri" w:hAnsi="Calibri"/>
    </w:rPr>
  </w:style>
  <w:style w:type="character" w:customStyle="1" w:styleId="Char3">
    <w:name w:val="批注文字 Char"/>
    <w:basedOn w:val="a0"/>
    <w:link w:val="aa"/>
    <w:rsid w:val="002718D6"/>
    <w:rPr>
      <w:rFonts w:ascii="Calibri" w:eastAsia="宋体" w:hAnsi="Calibri" w:cs="Times New Roman"/>
      <w:szCs w:val="24"/>
    </w:rPr>
  </w:style>
  <w:style w:type="character" w:styleId="ab">
    <w:name w:val="FollowedHyperlink"/>
    <w:qFormat/>
    <w:rsid w:val="002718D6"/>
    <w:rPr>
      <w:rFonts w:ascii="����" w:eastAsia="����" w:hAnsi="����" w:cs="����"/>
      <w:color w:val="000000"/>
      <w:sz w:val="21"/>
      <w:szCs w:val="21"/>
      <w:u w:val="none"/>
    </w:rPr>
  </w:style>
  <w:style w:type="character" w:styleId="ac">
    <w:name w:val="Hyperlink"/>
    <w:qFormat/>
    <w:rsid w:val="002718D6"/>
    <w:rPr>
      <w:rFonts w:ascii="����" w:eastAsia="����" w:hAnsi="����" w:cs="����" w:hint="default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271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2718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271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2718D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2718D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rsid w:val="002718D6"/>
  </w:style>
  <w:style w:type="character" w:styleId="a7">
    <w:name w:val="Strong"/>
    <w:qFormat/>
    <w:rsid w:val="002718D6"/>
    <w:rPr>
      <w:b/>
    </w:rPr>
  </w:style>
  <w:style w:type="paragraph" w:styleId="a8">
    <w:name w:val="Balloon Text"/>
    <w:basedOn w:val="a"/>
    <w:link w:val="Char1"/>
    <w:uiPriority w:val="99"/>
    <w:semiHidden/>
    <w:unhideWhenUsed/>
    <w:rsid w:val="002718D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718D6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2718D6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718D6"/>
    <w:rPr>
      <w:rFonts w:ascii="Times New Roman" w:eastAsia="宋体" w:hAnsi="Times New Roman" w:cs="Times New Roman"/>
      <w:szCs w:val="24"/>
    </w:rPr>
  </w:style>
  <w:style w:type="paragraph" w:styleId="aa">
    <w:name w:val="annotation text"/>
    <w:basedOn w:val="a"/>
    <w:link w:val="Char3"/>
    <w:qFormat/>
    <w:rsid w:val="002718D6"/>
    <w:pPr>
      <w:jc w:val="left"/>
    </w:pPr>
    <w:rPr>
      <w:rFonts w:ascii="Calibri" w:hAnsi="Calibri"/>
    </w:rPr>
  </w:style>
  <w:style w:type="character" w:customStyle="1" w:styleId="Char3">
    <w:name w:val="批注文字 Char"/>
    <w:basedOn w:val="a0"/>
    <w:link w:val="aa"/>
    <w:rsid w:val="002718D6"/>
    <w:rPr>
      <w:rFonts w:ascii="Calibri" w:eastAsia="宋体" w:hAnsi="Calibri" w:cs="Times New Roman"/>
      <w:szCs w:val="24"/>
    </w:rPr>
  </w:style>
  <w:style w:type="character" w:styleId="ab">
    <w:name w:val="FollowedHyperlink"/>
    <w:qFormat/>
    <w:rsid w:val="002718D6"/>
    <w:rPr>
      <w:rFonts w:ascii="����" w:eastAsia="����" w:hAnsi="����" w:cs="����"/>
      <w:color w:val="000000"/>
      <w:sz w:val="21"/>
      <w:szCs w:val="21"/>
      <w:u w:val="none"/>
    </w:rPr>
  </w:style>
  <w:style w:type="character" w:styleId="ac">
    <w:name w:val="Hyperlink"/>
    <w:qFormat/>
    <w:rsid w:val="002718D6"/>
    <w:rPr>
      <w:rFonts w:ascii="����" w:eastAsia="����" w:hAnsi="����" w:cs="����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1200</Words>
  <Characters>6841</Characters>
  <Application>Microsoft Office Word</Application>
  <DocSecurity>0</DocSecurity>
  <Lines>57</Lines>
  <Paragraphs>16</Paragraphs>
  <ScaleCrop>false</ScaleCrop>
  <Company>Microsoft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2020-03-05T03:37:00Z</dcterms:created>
  <dcterms:modified xsi:type="dcterms:W3CDTF">2020-03-05T03:38:00Z</dcterms:modified>
</cp:coreProperties>
</file>