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34"/>
        </w:tabs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tabs>
          <w:tab w:val="left" w:pos="2334"/>
        </w:tabs>
        <w:rPr>
          <w:rFonts w:eastAsia="方正黑体简体"/>
          <w:sz w:val="32"/>
          <w:szCs w:val="32"/>
        </w:rPr>
      </w:pPr>
    </w:p>
    <w:p>
      <w:pPr>
        <w:tabs>
          <w:tab w:val="left" w:pos="2334"/>
        </w:tabs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2021年浙江</w:t>
      </w:r>
      <w:r>
        <w:rPr>
          <w:rFonts w:eastAsia="方正小标宋简体"/>
          <w:sz w:val="44"/>
          <w:szCs w:val="44"/>
        </w:rPr>
        <w:t>省高新技术产业投资第二批</w:t>
      </w:r>
    </w:p>
    <w:p>
      <w:pPr>
        <w:tabs>
          <w:tab w:val="left" w:pos="2334"/>
        </w:tabs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高可靠性供电费用优惠项目名单</w:t>
      </w:r>
    </w:p>
    <w:tbl>
      <w:tblPr>
        <w:tblStyle w:val="5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465"/>
        <w:gridCol w:w="3306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6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6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306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项目法人名称</w:t>
            </w:r>
          </w:p>
        </w:tc>
        <w:tc>
          <w:tcPr>
            <w:tcW w:w="1160" w:type="dxa"/>
            <w:tcBorders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归口</w:t>
            </w:r>
          </w:p>
          <w:p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2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杭州市3项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浙江华海生物科技有限公司生物园区制药及研发中心项目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浙江华海生物科技有限公司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钱塘新区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安耐杰新建节能循环水系统设备生产线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浙江安耐杰科技股份有限公司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海康威视数字音视频产品产业化基地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2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绍兴市6项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中财新型建材智能制造产业园（二期）年产10万套智能装 备及模具中心建设项目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浙江中财管道科技股份有限公司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新和成生命健康产业园建设项目—年产5000吨大健康高端维生素产品建设项目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新和成控股集团有限公司—新昌新和成维生素有限公司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生物医药和高性能医疗器械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浙江可明生物医药有限公司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中财智能家居产业园建设项目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浙江中财管道科技股份有限公司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年产13800万套制冷空调智能 控制元器件建设项目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浙江三花智能控制股份有限公司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捷昌智能家居物联网产业园新建项目</w:t>
            </w:r>
          </w:p>
        </w:tc>
        <w:tc>
          <w:tcPr>
            <w:tcW w:w="3306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浙江捷昌线性驱动科技股份有限公司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新昌县</w:t>
            </w:r>
          </w:p>
        </w:tc>
      </w:tr>
    </w:tbl>
    <w:p>
      <w:pPr>
        <w:tabs>
          <w:tab w:val="left" w:pos="2334"/>
        </w:tabs>
        <w:rPr>
          <w:rFonts w:eastAsia="方正黑体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644" w:right="1644" w:bottom="1644" w:left="164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377534"/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hint="eastAsia" w:asciiTheme="minorEastAsia" w:hAnsiTheme="minorEastAsia" w:eastAsiaTheme="minorEastAsia"/>
            <w:sz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 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295858"/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</w:rPr>
        </w:pPr>
        <w:r>
          <w:rPr>
            <w:rFonts w:hint="eastAsia" w:asciiTheme="minorEastAsia" w:hAnsiTheme="minorEastAsia" w:eastAsiaTheme="minorEastAsia"/>
            <w:sz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 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D35D6"/>
    <w:rsid w:val="67EB5B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560" w:lineRule="exact"/>
      <w:ind w:firstLine="420" w:firstLineChars="200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2021-11-09T07:14:00Z</dcterms:created>
  <dc:creator>1103</dc:creator>
  <cp:lastModifiedBy>文印室</cp:lastModifiedBy>
  <dcterms:modified xsi:type="dcterms:W3CDTF">2021-11-09T07:28:37Z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