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A0" w:rsidRDefault="000550A0" w:rsidP="000550A0">
      <w:pPr>
        <w:pStyle w:val="a0"/>
        <w:ind w:firstLineChars="0" w:firstLine="0"/>
        <w:rPr>
          <w:rFonts w:ascii="黑体" w:eastAsia="黑体" w:hAnsi="黑体" w:hint="eastAsia"/>
          <w:sz w:val="32"/>
          <w:szCs w:val="32"/>
        </w:rPr>
      </w:pPr>
      <w:r>
        <w:rPr>
          <w:rFonts w:ascii="黑体" w:eastAsia="黑体" w:hAnsi="黑体" w:hint="eastAsia"/>
          <w:sz w:val="32"/>
          <w:szCs w:val="32"/>
        </w:rPr>
        <w:t>附件2</w:t>
      </w:r>
    </w:p>
    <w:p w:rsidR="000550A0" w:rsidRDefault="000550A0" w:rsidP="000550A0">
      <w:pPr>
        <w:rPr>
          <w:rFonts w:hint="eastAsia"/>
        </w:rPr>
      </w:pPr>
    </w:p>
    <w:p w:rsidR="000550A0" w:rsidRDefault="000550A0" w:rsidP="000550A0">
      <w:pPr>
        <w:spacing w:line="700" w:lineRule="exact"/>
        <w:jc w:val="center"/>
        <w:rPr>
          <w:rFonts w:eastAsia="方正小标宋简体" w:hint="eastAsia"/>
          <w:bCs/>
          <w:sz w:val="44"/>
          <w:szCs w:val="44"/>
        </w:rPr>
      </w:pPr>
      <w:r>
        <w:rPr>
          <w:rFonts w:eastAsia="方正小标宋简体"/>
          <w:bCs/>
          <w:sz w:val="44"/>
          <w:szCs w:val="44"/>
        </w:rPr>
        <w:t>浙江省实验室</w:t>
      </w:r>
      <w:r>
        <w:rPr>
          <w:rFonts w:eastAsia="方正小标宋简体" w:hint="eastAsia"/>
          <w:bCs/>
          <w:sz w:val="44"/>
          <w:szCs w:val="44"/>
        </w:rPr>
        <w:t>与省</w:t>
      </w:r>
      <w:r>
        <w:rPr>
          <w:rFonts w:eastAsia="方正小标宋简体" w:hint="eastAsia"/>
          <w:bCs/>
          <w:color w:val="000000"/>
          <w:sz w:val="44"/>
          <w:szCs w:val="44"/>
        </w:rPr>
        <w:t>技术创新中心</w:t>
      </w:r>
      <w:r>
        <w:rPr>
          <w:rFonts w:eastAsia="方正小标宋简体"/>
          <w:bCs/>
          <w:sz w:val="44"/>
          <w:szCs w:val="44"/>
        </w:rPr>
        <w:t>建设</w:t>
      </w:r>
      <w:r>
        <w:rPr>
          <w:rFonts w:eastAsia="方正小标宋简体" w:hint="eastAsia"/>
          <w:bCs/>
          <w:sz w:val="44"/>
          <w:szCs w:val="44"/>
        </w:rPr>
        <w:t>管理细则</w:t>
      </w:r>
    </w:p>
    <w:p w:rsidR="003D16F5" w:rsidRPr="003D16F5" w:rsidRDefault="003D16F5" w:rsidP="003D16F5">
      <w:pPr>
        <w:pStyle w:val="a7"/>
        <w:widowControl/>
        <w:spacing w:before="0" w:beforeAutospacing="0" w:after="0" w:afterAutospacing="0" w:line="580" w:lineRule="exact"/>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（征求意见稿）</w:t>
      </w:r>
      <w:bookmarkStart w:id="0" w:name="_GoBack"/>
      <w:bookmarkEnd w:id="0"/>
    </w:p>
    <w:p w:rsidR="000550A0" w:rsidRDefault="000550A0" w:rsidP="000550A0">
      <w:pPr>
        <w:pStyle w:val="1"/>
        <w:overflowPunct w:val="0"/>
        <w:spacing w:line="580" w:lineRule="exact"/>
        <w:rPr>
          <w:rFonts w:ascii="Times New Roman" w:eastAsia="方正小标宋简体" w:hAnsi="Times New Roman"/>
        </w:rPr>
      </w:pPr>
    </w:p>
    <w:p w:rsidR="000550A0" w:rsidRDefault="000550A0" w:rsidP="000550A0">
      <w:pPr>
        <w:pStyle w:val="10"/>
        <w:overflowPunct w:val="0"/>
        <w:spacing w:line="580" w:lineRule="exact"/>
        <w:ind w:firstLineChars="0" w:firstLine="0"/>
        <w:jc w:val="center"/>
        <w:rPr>
          <w:rFonts w:eastAsia="黑体"/>
          <w:sz w:val="32"/>
          <w:szCs w:val="32"/>
        </w:rPr>
      </w:pPr>
      <w:r>
        <w:rPr>
          <w:rFonts w:eastAsia="黑体"/>
          <w:sz w:val="32"/>
          <w:szCs w:val="32"/>
        </w:rPr>
        <w:t>第一章</w:t>
      </w:r>
      <w:r>
        <w:rPr>
          <w:rFonts w:eastAsia="黑体"/>
          <w:sz w:val="32"/>
          <w:szCs w:val="32"/>
        </w:rPr>
        <w:t xml:space="preserve">  </w:t>
      </w:r>
      <w:r>
        <w:rPr>
          <w:rFonts w:eastAsia="黑体"/>
          <w:sz w:val="32"/>
          <w:szCs w:val="32"/>
        </w:rPr>
        <w:t>总则</w:t>
      </w:r>
    </w:p>
    <w:p w:rsidR="000550A0" w:rsidRDefault="000550A0" w:rsidP="000550A0">
      <w:pPr>
        <w:tabs>
          <w:tab w:val="left" w:pos="5473"/>
        </w:tabs>
        <w:overflowPunct w:val="0"/>
        <w:spacing w:line="580" w:lineRule="exact"/>
        <w:rPr>
          <w:rFonts w:eastAsia="仿宋_GB2312"/>
          <w:sz w:val="32"/>
          <w:szCs w:val="32"/>
        </w:rPr>
      </w:pPr>
      <w:r>
        <w:rPr>
          <w:rFonts w:eastAsia="仿宋_GB2312"/>
          <w:sz w:val="32"/>
          <w:szCs w:val="32"/>
        </w:rPr>
        <w:t xml:space="preserve">    </w:t>
      </w:r>
      <w:r>
        <w:rPr>
          <w:rFonts w:eastAsia="黑体"/>
          <w:sz w:val="32"/>
          <w:szCs w:val="32"/>
        </w:rPr>
        <w:t>第一条</w:t>
      </w:r>
      <w:r>
        <w:rPr>
          <w:rFonts w:eastAsia="仿宋_GB2312"/>
          <w:sz w:val="32"/>
          <w:szCs w:val="32"/>
        </w:rPr>
        <w:t xml:space="preserve">  </w:t>
      </w:r>
      <w:r>
        <w:rPr>
          <w:rFonts w:eastAsia="仿宋_GB2312"/>
          <w:sz w:val="32"/>
          <w:szCs w:val="32"/>
        </w:rPr>
        <w:t>为贯彻落实《浙江省人民政府关于全面加强基础科学研究的实施意见》（浙政发〔</w:t>
      </w:r>
      <w:r>
        <w:rPr>
          <w:rFonts w:eastAsia="仿宋_GB2312"/>
          <w:sz w:val="32"/>
          <w:szCs w:val="32"/>
        </w:rPr>
        <w:t>2019</w:t>
      </w:r>
      <w:r>
        <w:rPr>
          <w:rFonts w:eastAsia="仿宋_GB2312"/>
          <w:sz w:val="32"/>
          <w:szCs w:val="32"/>
        </w:rPr>
        <w:t>〕</w:t>
      </w:r>
      <w:r>
        <w:rPr>
          <w:rFonts w:eastAsia="仿宋_GB2312"/>
          <w:sz w:val="32"/>
          <w:szCs w:val="32"/>
        </w:rPr>
        <w:t>23</w:t>
      </w:r>
      <w:r>
        <w:rPr>
          <w:rFonts w:eastAsia="仿宋_GB2312"/>
          <w:sz w:val="32"/>
          <w:szCs w:val="32"/>
        </w:rPr>
        <w:t>号）、</w:t>
      </w:r>
      <w:r>
        <w:rPr>
          <w:rFonts w:eastAsia="仿宋_GB2312" w:hint="eastAsia"/>
          <w:sz w:val="32"/>
          <w:szCs w:val="32"/>
        </w:rPr>
        <w:t>《浙江省人民政府办公厅关于加强技术创新中心体系建设的实施意见》（浙政办发〔</w:t>
      </w:r>
      <w:r>
        <w:rPr>
          <w:rFonts w:eastAsia="仿宋_GB2312"/>
          <w:sz w:val="32"/>
          <w:szCs w:val="32"/>
        </w:rPr>
        <w:t>2021</w:t>
      </w:r>
      <w:r>
        <w:rPr>
          <w:rFonts w:eastAsia="仿宋_GB2312" w:hint="eastAsia"/>
          <w:sz w:val="32"/>
          <w:szCs w:val="32"/>
        </w:rPr>
        <w:t>〕</w:t>
      </w:r>
      <w:r>
        <w:rPr>
          <w:rFonts w:eastAsia="仿宋_GB2312"/>
          <w:sz w:val="32"/>
          <w:szCs w:val="32"/>
        </w:rPr>
        <w:t>12</w:t>
      </w:r>
      <w:r>
        <w:rPr>
          <w:rFonts w:eastAsia="仿宋_GB2312" w:hint="eastAsia"/>
          <w:sz w:val="32"/>
          <w:szCs w:val="32"/>
        </w:rPr>
        <w:t>号）、</w:t>
      </w:r>
      <w:r>
        <w:rPr>
          <w:rFonts w:eastAsia="仿宋_GB2312"/>
          <w:sz w:val="32"/>
          <w:szCs w:val="32"/>
        </w:rPr>
        <w:t>《关于支持重大科创平台和新型高校建设的实施意见》等文件精神，规范省实验室</w:t>
      </w:r>
      <w:r>
        <w:rPr>
          <w:rFonts w:eastAsia="仿宋_GB2312" w:hint="eastAsia"/>
          <w:sz w:val="32"/>
          <w:szCs w:val="32"/>
        </w:rPr>
        <w:t>与</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建设</w:t>
      </w:r>
      <w:r>
        <w:rPr>
          <w:rFonts w:eastAsia="仿宋_GB2312" w:hint="eastAsia"/>
          <w:sz w:val="32"/>
          <w:szCs w:val="32"/>
        </w:rPr>
        <w:t>与管理</w:t>
      </w:r>
      <w:r>
        <w:rPr>
          <w:rFonts w:eastAsia="仿宋_GB2312"/>
          <w:sz w:val="32"/>
          <w:szCs w:val="32"/>
        </w:rPr>
        <w:t>，</w:t>
      </w:r>
      <w:r>
        <w:rPr>
          <w:rFonts w:eastAsia="仿宋_GB2312" w:hint="eastAsia"/>
          <w:sz w:val="32"/>
          <w:szCs w:val="32"/>
        </w:rPr>
        <w:t>制定</w:t>
      </w:r>
      <w:r>
        <w:rPr>
          <w:rFonts w:eastAsia="仿宋_GB2312"/>
          <w:sz w:val="32"/>
          <w:szCs w:val="32"/>
        </w:rPr>
        <w:t>本</w:t>
      </w:r>
      <w:r>
        <w:rPr>
          <w:rFonts w:eastAsia="仿宋_GB2312" w:hint="eastAsia"/>
          <w:sz w:val="32"/>
          <w:szCs w:val="32"/>
        </w:rPr>
        <w:t>细则</w:t>
      </w:r>
      <w:r>
        <w:rPr>
          <w:rFonts w:eastAsia="仿宋_GB2312"/>
          <w:sz w:val="32"/>
          <w:szCs w:val="32"/>
        </w:rPr>
        <w:t>。</w:t>
      </w:r>
    </w:p>
    <w:p w:rsidR="000550A0" w:rsidRDefault="000550A0" w:rsidP="000550A0">
      <w:pPr>
        <w:overflowPunct w:val="0"/>
        <w:spacing w:line="580" w:lineRule="exact"/>
        <w:ind w:firstLineChars="200" w:firstLine="640"/>
        <w:rPr>
          <w:rFonts w:eastAsia="仿宋_GB2312"/>
          <w:sz w:val="32"/>
          <w:szCs w:val="32"/>
        </w:rPr>
      </w:pPr>
      <w:r>
        <w:rPr>
          <w:rFonts w:eastAsia="黑体"/>
          <w:sz w:val="32"/>
          <w:szCs w:val="32"/>
        </w:rPr>
        <w:t>第二条</w:t>
      </w:r>
      <w:r>
        <w:rPr>
          <w:rFonts w:eastAsia="黑体"/>
          <w:sz w:val="32"/>
          <w:szCs w:val="32"/>
        </w:rPr>
        <w:t xml:space="preserve"> </w:t>
      </w:r>
      <w:r>
        <w:rPr>
          <w:rFonts w:eastAsia="仿宋_GB2312"/>
          <w:sz w:val="32"/>
          <w:szCs w:val="32"/>
        </w:rPr>
        <w:t xml:space="preserve"> </w:t>
      </w:r>
      <w:r>
        <w:rPr>
          <w:rFonts w:eastAsia="仿宋_GB2312"/>
          <w:sz w:val="32"/>
          <w:szCs w:val="32"/>
        </w:rPr>
        <w:t>聚焦国家重大战略和我省现代化产业体系建设需求</w:t>
      </w:r>
      <w:r>
        <w:rPr>
          <w:rFonts w:eastAsia="仿宋_GB2312" w:hint="eastAsia"/>
          <w:bCs/>
          <w:sz w:val="32"/>
          <w:szCs w:val="32"/>
        </w:rPr>
        <w:t>，着眼</w:t>
      </w:r>
      <w:r>
        <w:rPr>
          <w:rFonts w:eastAsia="仿宋_GB2312"/>
          <w:bCs/>
          <w:sz w:val="32"/>
          <w:szCs w:val="32"/>
        </w:rPr>
        <w:t>“</w:t>
      </w:r>
      <w:r>
        <w:rPr>
          <w:rFonts w:eastAsia="仿宋_GB2312"/>
          <w:bCs/>
          <w:sz w:val="32"/>
          <w:szCs w:val="32"/>
        </w:rPr>
        <w:t>国之大者</w:t>
      </w:r>
      <w:r>
        <w:rPr>
          <w:rFonts w:eastAsia="仿宋_GB2312"/>
          <w:bCs/>
          <w:sz w:val="32"/>
          <w:szCs w:val="32"/>
        </w:rPr>
        <w:t>”</w:t>
      </w:r>
      <w:r>
        <w:rPr>
          <w:rFonts w:eastAsia="仿宋_GB2312"/>
          <w:bCs/>
          <w:sz w:val="32"/>
          <w:szCs w:val="32"/>
        </w:rPr>
        <w:t>、立足</w:t>
      </w:r>
      <w:r>
        <w:rPr>
          <w:rFonts w:eastAsia="仿宋_GB2312"/>
          <w:bCs/>
          <w:sz w:val="32"/>
          <w:szCs w:val="32"/>
        </w:rPr>
        <w:t>“</w:t>
      </w:r>
      <w:r>
        <w:rPr>
          <w:rFonts w:eastAsia="仿宋_GB2312"/>
          <w:bCs/>
          <w:sz w:val="32"/>
          <w:szCs w:val="32"/>
        </w:rPr>
        <w:t>省之所能</w:t>
      </w:r>
      <w:r>
        <w:rPr>
          <w:rFonts w:eastAsia="仿宋_GB2312"/>
          <w:bCs/>
          <w:sz w:val="32"/>
          <w:szCs w:val="32"/>
        </w:rPr>
        <w:t>”</w:t>
      </w:r>
      <w:r>
        <w:rPr>
          <w:rFonts w:eastAsia="仿宋_GB2312"/>
          <w:bCs/>
          <w:sz w:val="32"/>
          <w:szCs w:val="32"/>
        </w:rPr>
        <w:t>、把握</w:t>
      </w:r>
      <w:r>
        <w:rPr>
          <w:rFonts w:eastAsia="仿宋_GB2312"/>
          <w:bCs/>
          <w:sz w:val="32"/>
          <w:szCs w:val="32"/>
        </w:rPr>
        <w:t>“</w:t>
      </w:r>
      <w:r>
        <w:rPr>
          <w:rFonts w:eastAsia="仿宋_GB2312"/>
          <w:bCs/>
          <w:sz w:val="32"/>
          <w:szCs w:val="32"/>
        </w:rPr>
        <w:t>新之所向</w:t>
      </w:r>
      <w:r>
        <w:rPr>
          <w:rFonts w:eastAsia="仿宋_GB2312"/>
          <w:bCs/>
          <w:sz w:val="32"/>
          <w:szCs w:val="32"/>
        </w:rPr>
        <w:t>”</w:t>
      </w:r>
      <w:r>
        <w:rPr>
          <w:rFonts w:eastAsia="仿宋_GB2312"/>
          <w:bCs/>
          <w:sz w:val="32"/>
          <w:szCs w:val="32"/>
        </w:rPr>
        <w:t>，</w:t>
      </w:r>
      <w:r>
        <w:rPr>
          <w:rFonts w:eastAsia="仿宋_GB2312"/>
          <w:sz w:val="32"/>
          <w:szCs w:val="32"/>
        </w:rPr>
        <w:t>坚持</w:t>
      </w:r>
      <w:r>
        <w:rPr>
          <w:rFonts w:eastAsia="仿宋_GB2312"/>
          <w:sz w:val="32"/>
          <w:szCs w:val="32"/>
        </w:rPr>
        <w:t>“</w:t>
      </w:r>
      <w:r>
        <w:rPr>
          <w:rFonts w:eastAsia="仿宋_GB2312"/>
          <w:sz w:val="32"/>
          <w:szCs w:val="32"/>
        </w:rPr>
        <w:t>边建设、边科研、边产出，产学研用协同攻关</w:t>
      </w:r>
      <w:r>
        <w:rPr>
          <w:rFonts w:eastAsia="仿宋_GB2312"/>
          <w:sz w:val="32"/>
          <w:szCs w:val="32"/>
        </w:rPr>
        <w:t>”</w:t>
      </w:r>
      <w:r>
        <w:rPr>
          <w:rFonts w:eastAsia="仿宋_GB2312"/>
          <w:sz w:val="32"/>
          <w:szCs w:val="32"/>
        </w:rPr>
        <w:t>的原则，打造科技、教育、人才一体化的引领性平台，</w:t>
      </w:r>
      <w:r>
        <w:rPr>
          <w:rFonts w:eastAsia="仿宋_GB2312" w:hint="eastAsia"/>
          <w:sz w:val="32"/>
          <w:szCs w:val="32"/>
        </w:rPr>
        <w:t>推动</w:t>
      </w:r>
      <w:r>
        <w:rPr>
          <w:rFonts w:eastAsia="仿宋_GB2312"/>
          <w:sz w:val="32"/>
          <w:szCs w:val="32"/>
        </w:rPr>
        <w:t>科技成果既上</w:t>
      </w:r>
      <w:r>
        <w:rPr>
          <w:rFonts w:eastAsia="仿宋_GB2312"/>
          <w:sz w:val="32"/>
          <w:szCs w:val="32"/>
        </w:rPr>
        <w:t>“</w:t>
      </w:r>
      <w:r>
        <w:rPr>
          <w:rFonts w:eastAsia="仿宋_GB2312"/>
          <w:sz w:val="32"/>
          <w:szCs w:val="32"/>
        </w:rPr>
        <w:t>书架</w:t>
      </w:r>
      <w:r>
        <w:rPr>
          <w:rFonts w:eastAsia="仿宋_GB2312"/>
          <w:sz w:val="32"/>
          <w:szCs w:val="32"/>
        </w:rPr>
        <w:t>”</w:t>
      </w:r>
      <w:r>
        <w:rPr>
          <w:rFonts w:eastAsia="仿宋_GB2312"/>
          <w:sz w:val="32"/>
          <w:szCs w:val="32"/>
        </w:rPr>
        <w:t>，更上</w:t>
      </w:r>
      <w:r>
        <w:rPr>
          <w:rFonts w:eastAsia="仿宋_GB2312"/>
          <w:sz w:val="32"/>
          <w:szCs w:val="32"/>
        </w:rPr>
        <w:t>“</w:t>
      </w:r>
      <w:r>
        <w:rPr>
          <w:rFonts w:eastAsia="仿宋_GB2312"/>
          <w:sz w:val="32"/>
          <w:szCs w:val="32"/>
        </w:rPr>
        <w:t>货架</w:t>
      </w:r>
      <w:r>
        <w:rPr>
          <w:rFonts w:eastAsia="仿宋_GB2312"/>
          <w:sz w:val="32"/>
          <w:szCs w:val="32"/>
        </w:rPr>
        <w:t>”</w:t>
      </w:r>
      <w:r>
        <w:rPr>
          <w:rFonts w:eastAsia="仿宋_GB2312" w:hint="eastAsia"/>
          <w:sz w:val="32"/>
          <w:szCs w:val="32"/>
        </w:rPr>
        <w:t>。</w:t>
      </w:r>
      <w:r>
        <w:rPr>
          <w:rFonts w:eastAsia="仿宋_GB2312"/>
          <w:sz w:val="32"/>
          <w:szCs w:val="32"/>
        </w:rPr>
        <w:t>省实验室侧重开展基础研究和应用导向的基础研究，支撑关键核心技术攻关，实现前瞻性基础研究和引领性原创成果突破，推动重大创新成果转化产业化</w:t>
      </w:r>
      <w:r>
        <w:rPr>
          <w:rFonts w:eastAsia="仿宋_GB2312" w:hint="eastAsia"/>
          <w:sz w:val="32"/>
          <w:szCs w:val="32"/>
        </w:rPr>
        <w:t>；</w:t>
      </w:r>
      <w:r>
        <w:rPr>
          <w:rFonts w:eastAsia="仿宋_GB2312"/>
          <w:sz w:val="32"/>
          <w:szCs w:val="32"/>
        </w:rPr>
        <w:t>省技术创新中心侧重</w:t>
      </w:r>
      <w:r>
        <w:rPr>
          <w:rFonts w:eastAsia="仿宋_GB2312" w:hint="eastAsia"/>
          <w:sz w:val="32"/>
          <w:szCs w:val="32"/>
        </w:rPr>
        <w:t>开展应用基础研究和关键核心技术攻关，促进重大基础研究成果产业化，锻造“杀手锏”技术，为区域和产业发展提供源头技术供给，解决企业和产业的实际技术难题</w:t>
      </w:r>
      <w:r>
        <w:rPr>
          <w:rFonts w:eastAsia="仿宋_GB2312"/>
          <w:sz w:val="32"/>
          <w:szCs w:val="32"/>
        </w:rPr>
        <w:t>。</w:t>
      </w:r>
    </w:p>
    <w:p w:rsidR="000550A0" w:rsidRDefault="000550A0" w:rsidP="000550A0">
      <w:pPr>
        <w:tabs>
          <w:tab w:val="left" w:pos="5473"/>
        </w:tabs>
        <w:overflowPunct w:val="0"/>
        <w:spacing w:line="580" w:lineRule="exact"/>
        <w:ind w:firstLine="640"/>
        <w:rPr>
          <w:rFonts w:eastAsia="仿宋_GB2312"/>
          <w:sz w:val="32"/>
          <w:szCs w:val="32"/>
        </w:rPr>
      </w:pPr>
      <w:r>
        <w:rPr>
          <w:rFonts w:eastAsia="黑体"/>
          <w:sz w:val="32"/>
          <w:szCs w:val="32"/>
        </w:rPr>
        <w:t>第三条</w:t>
      </w:r>
      <w:r>
        <w:rPr>
          <w:rFonts w:eastAsia="仿宋_GB2312"/>
          <w:sz w:val="32"/>
          <w:szCs w:val="32"/>
        </w:rPr>
        <w:t xml:space="preserve">  </w:t>
      </w:r>
      <w:r>
        <w:rPr>
          <w:rFonts w:eastAsia="仿宋_GB2312"/>
          <w:sz w:val="32"/>
          <w:szCs w:val="32"/>
        </w:rPr>
        <w:t>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创新中心原则上应为独立法人实</w:t>
      </w:r>
      <w:r>
        <w:rPr>
          <w:rFonts w:eastAsia="仿宋_GB2312" w:hint="eastAsia"/>
          <w:sz w:val="32"/>
          <w:szCs w:val="32"/>
        </w:rPr>
        <w:lastRenderedPageBreak/>
        <w:t>体，</w:t>
      </w:r>
      <w:r>
        <w:rPr>
          <w:rFonts w:eastAsia="仿宋_GB2312"/>
          <w:sz w:val="32"/>
          <w:szCs w:val="32"/>
        </w:rPr>
        <w:t>实行人财物相对独立的管理机制和协同攻关、开放共享的运行机制，是具备运行机制灵活化、研发活动自主化、创新要素集成化特征的新型研发机构。</w:t>
      </w:r>
    </w:p>
    <w:p w:rsidR="000550A0" w:rsidRDefault="000550A0" w:rsidP="000550A0">
      <w:pPr>
        <w:tabs>
          <w:tab w:val="left" w:pos="5473"/>
        </w:tabs>
        <w:overflowPunct w:val="0"/>
        <w:spacing w:line="580" w:lineRule="exact"/>
        <w:ind w:firstLine="642"/>
        <w:rPr>
          <w:rFonts w:eastAsia="仿宋_GB2312"/>
          <w:sz w:val="32"/>
          <w:szCs w:val="32"/>
        </w:rPr>
      </w:pPr>
      <w:r>
        <w:rPr>
          <w:rFonts w:eastAsia="黑体"/>
          <w:sz w:val="32"/>
          <w:szCs w:val="32"/>
        </w:rPr>
        <w:t>第四条</w:t>
      </w:r>
      <w:r>
        <w:rPr>
          <w:rFonts w:eastAsia="仿宋_GB2312"/>
          <w:sz w:val="32"/>
          <w:szCs w:val="32"/>
        </w:rPr>
        <w:t xml:space="preserve">  </w:t>
      </w:r>
      <w:r>
        <w:rPr>
          <w:rFonts w:eastAsia="仿宋_GB2312"/>
          <w:sz w:val="32"/>
          <w:szCs w:val="32"/>
        </w:rPr>
        <w:t>坚持建设与管理并重，加强对省实验室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的全过程管理，构建符合科研规律、激发创新活力、促进成果转化的科学管理体制</w:t>
      </w:r>
      <w:r>
        <w:rPr>
          <w:rFonts w:eastAsia="仿宋_GB2312" w:hint="eastAsia"/>
          <w:sz w:val="32"/>
          <w:szCs w:val="32"/>
        </w:rPr>
        <w:t>和教育、科技、人才融合融通的评价机制。</w:t>
      </w:r>
      <w:r>
        <w:rPr>
          <w:rFonts w:eastAsia="仿宋_GB2312"/>
          <w:sz w:val="32"/>
          <w:szCs w:val="32"/>
        </w:rPr>
        <w:t>省科技厅会同</w:t>
      </w:r>
      <w:proofErr w:type="gramStart"/>
      <w:r>
        <w:rPr>
          <w:rFonts w:eastAsia="仿宋_GB2312"/>
          <w:sz w:val="32"/>
          <w:szCs w:val="32"/>
        </w:rPr>
        <w:t>省级行业</w:t>
      </w:r>
      <w:proofErr w:type="gramEnd"/>
      <w:r>
        <w:rPr>
          <w:rFonts w:eastAsia="仿宋_GB2312"/>
          <w:sz w:val="32"/>
          <w:szCs w:val="32"/>
        </w:rPr>
        <w:t>主管部门、省财政厅、平台所在地政府等通过组织专家</w:t>
      </w:r>
      <w:r>
        <w:rPr>
          <w:rFonts w:eastAsia="仿宋_GB2312" w:hint="eastAsia"/>
          <w:sz w:val="32"/>
          <w:szCs w:val="32"/>
        </w:rPr>
        <w:t>或</w:t>
      </w:r>
      <w:r>
        <w:rPr>
          <w:rFonts w:eastAsia="仿宋_GB2312"/>
          <w:sz w:val="32"/>
          <w:szCs w:val="32"/>
        </w:rPr>
        <w:t>委托第三方机构</w:t>
      </w:r>
      <w:r>
        <w:rPr>
          <w:rFonts w:eastAsia="仿宋_GB2312" w:hint="eastAsia"/>
          <w:sz w:val="32"/>
          <w:szCs w:val="32"/>
        </w:rPr>
        <w:t>等</w:t>
      </w:r>
      <w:r>
        <w:rPr>
          <w:rFonts w:eastAsia="仿宋_GB2312"/>
          <w:sz w:val="32"/>
          <w:szCs w:val="32"/>
        </w:rPr>
        <w:t>方式，定期开展绩效评价。</w:t>
      </w:r>
    </w:p>
    <w:p w:rsidR="000550A0" w:rsidRDefault="000550A0" w:rsidP="000550A0">
      <w:pPr>
        <w:tabs>
          <w:tab w:val="left" w:pos="5473"/>
        </w:tabs>
        <w:overflowPunct w:val="0"/>
        <w:spacing w:line="580" w:lineRule="exact"/>
        <w:ind w:firstLine="640"/>
        <w:rPr>
          <w:rFonts w:eastAsia="仿宋_GB2312" w:hint="eastAsia"/>
          <w:sz w:val="32"/>
          <w:szCs w:val="32"/>
        </w:rPr>
      </w:pPr>
      <w:r>
        <w:rPr>
          <w:rFonts w:eastAsia="黑体"/>
          <w:sz w:val="32"/>
          <w:szCs w:val="32"/>
        </w:rPr>
        <w:t>第五条</w:t>
      </w:r>
      <w:r>
        <w:rPr>
          <w:rFonts w:eastAsia="仿宋_GB2312"/>
          <w:sz w:val="32"/>
          <w:szCs w:val="32"/>
        </w:rPr>
        <w:t xml:space="preserve">  </w:t>
      </w:r>
      <w:r>
        <w:rPr>
          <w:rFonts w:eastAsia="仿宋_GB2312"/>
          <w:sz w:val="32"/>
          <w:szCs w:val="32"/>
        </w:rPr>
        <w:t>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履行建设、管理的主体责任</w:t>
      </w:r>
      <w:r>
        <w:rPr>
          <w:rFonts w:eastAsia="仿宋_GB2312" w:hint="eastAsia"/>
          <w:sz w:val="32"/>
          <w:szCs w:val="32"/>
        </w:rPr>
        <w:t>。</w:t>
      </w:r>
      <w:r>
        <w:rPr>
          <w:rFonts w:eastAsia="仿宋_GB2312"/>
          <w:sz w:val="32"/>
          <w:szCs w:val="32"/>
        </w:rPr>
        <w:t>举办单位和依托单位</w:t>
      </w:r>
      <w:r>
        <w:rPr>
          <w:rFonts w:eastAsia="仿宋_GB2312" w:hint="eastAsia"/>
          <w:sz w:val="32"/>
          <w:szCs w:val="32"/>
        </w:rPr>
        <w:t>承担主管责任，</w:t>
      </w:r>
      <w:proofErr w:type="gramStart"/>
      <w:r>
        <w:rPr>
          <w:rFonts w:eastAsia="仿宋_GB2312" w:hint="eastAsia"/>
          <w:sz w:val="32"/>
          <w:szCs w:val="32"/>
        </w:rPr>
        <w:t>支撑</w:t>
      </w:r>
      <w:r>
        <w:rPr>
          <w:rFonts w:eastAsia="仿宋_GB2312"/>
          <w:sz w:val="32"/>
          <w:szCs w:val="32"/>
        </w:rPr>
        <w:t>省</w:t>
      </w:r>
      <w:proofErr w:type="gramEnd"/>
      <w:r>
        <w:rPr>
          <w:rFonts w:eastAsia="仿宋_GB2312"/>
          <w:sz w:val="32"/>
          <w:szCs w:val="32"/>
        </w:rPr>
        <w:t>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color w:val="000000"/>
          <w:sz w:val="32"/>
          <w:szCs w:val="32"/>
        </w:rPr>
        <w:t>启动</w:t>
      </w:r>
      <w:r>
        <w:rPr>
          <w:rFonts w:eastAsia="仿宋_GB2312" w:hint="eastAsia"/>
          <w:color w:val="000000"/>
          <w:sz w:val="32"/>
          <w:szCs w:val="32"/>
        </w:rPr>
        <w:t>建设</w:t>
      </w:r>
      <w:r>
        <w:rPr>
          <w:rFonts w:eastAsia="仿宋_GB2312"/>
          <w:color w:val="000000"/>
          <w:sz w:val="32"/>
          <w:szCs w:val="32"/>
        </w:rPr>
        <w:t>与可持续发展</w:t>
      </w:r>
      <w:r>
        <w:rPr>
          <w:rFonts w:eastAsia="仿宋_GB2312" w:hint="eastAsia"/>
          <w:color w:val="000000"/>
          <w:sz w:val="32"/>
          <w:szCs w:val="32"/>
        </w:rPr>
        <w:t>，</w:t>
      </w:r>
      <w:r>
        <w:rPr>
          <w:rFonts w:eastAsia="仿宋_GB2312"/>
          <w:sz w:val="32"/>
          <w:szCs w:val="32"/>
        </w:rPr>
        <w:t>在汇聚顶尖人才、科研条件建设、科研经费支持等方面给予重点保障，</w:t>
      </w:r>
      <w:r>
        <w:rPr>
          <w:rFonts w:eastAsia="仿宋_GB2312" w:hint="eastAsia"/>
          <w:sz w:val="32"/>
          <w:szCs w:val="32"/>
        </w:rPr>
        <w:t>对领导班子开展考核，</w:t>
      </w:r>
      <w:r>
        <w:rPr>
          <w:rFonts w:eastAsia="仿宋_GB2312"/>
          <w:sz w:val="32"/>
          <w:szCs w:val="32"/>
        </w:rPr>
        <w:t>推进高质量建设发展。有依托单位的省实验室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，应理顺与依托单位的关系</w:t>
      </w:r>
      <w:r>
        <w:rPr>
          <w:rFonts w:eastAsia="仿宋_GB2312" w:hint="eastAsia"/>
          <w:sz w:val="32"/>
          <w:szCs w:val="32"/>
        </w:rPr>
        <w:t>。</w:t>
      </w:r>
    </w:p>
    <w:p w:rsidR="000550A0" w:rsidRDefault="000550A0" w:rsidP="000550A0">
      <w:pPr>
        <w:pStyle w:val="a0"/>
        <w:spacing w:after="0" w:line="580" w:lineRule="exact"/>
        <w:ind w:firstLineChars="200" w:firstLine="640"/>
        <w:rPr>
          <w:rFonts w:eastAsia="仿宋_GB2312" w:hint="eastAsia"/>
          <w:sz w:val="32"/>
          <w:szCs w:val="32"/>
        </w:rPr>
      </w:pPr>
      <w:r>
        <w:rPr>
          <w:rFonts w:eastAsia="黑体"/>
          <w:sz w:val="32"/>
          <w:szCs w:val="32"/>
        </w:rPr>
        <w:t>第六条</w:t>
      </w:r>
      <w:r>
        <w:rPr>
          <w:rFonts w:eastAsia="仿宋_GB2312" w:hint="eastAsia"/>
          <w:b/>
          <w:sz w:val="32"/>
          <w:szCs w:val="32"/>
        </w:rPr>
        <w:t xml:space="preserve">  </w:t>
      </w:r>
      <w:r>
        <w:rPr>
          <w:rFonts w:eastAsia="仿宋_GB2312" w:hint="eastAsia"/>
          <w:sz w:val="32"/>
          <w:szCs w:val="32"/>
        </w:rPr>
        <w:t>省实验室、</w:t>
      </w:r>
      <w:r>
        <w:rPr>
          <w:rFonts w:eastAsia="仿宋_GB2312" w:hint="eastAsia"/>
          <w:bCs/>
          <w:sz w:val="32"/>
          <w:szCs w:val="32"/>
        </w:rPr>
        <w:t>省技术</w:t>
      </w:r>
      <w:r>
        <w:rPr>
          <w:rFonts w:eastAsia="仿宋_GB2312" w:hint="eastAsia"/>
          <w:sz w:val="32"/>
          <w:szCs w:val="32"/>
        </w:rPr>
        <w:t>创新中心的所在的市、县（市、区）人民政府承担</w:t>
      </w:r>
      <w:r>
        <w:rPr>
          <w:rFonts w:eastAsia="仿宋_GB2312"/>
          <w:sz w:val="32"/>
          <w:szCs w:val="32"/>
        </w:rPr>
        <w:t>管理和推进部门</w:t>
      </w:r>
      <w:r>
        <w:rPr>
          <w:rFonts w:eastAsia="仿宋_GB2312" w:hint="eastAsia"/>
          <w:sz w:val="32"/>
          <w:szCs w:val="32"/>
        </w:rPr>
        <w:t>责任，</w:t>
      </w:r>
      <w:r>
        <w:rPr>
          <w:rFonts w:eastAsia="仿宋_GB2312"/>
          <w:sz w:val="32"/>
          <w:szCs w:val="32"/>
        </w:rPr>
        <w:t>指导</w:t>
      </w:r>
      <w:r>
        <w:rPr>
          <w:rFonts w:eastAsia="仿宋_GB2312" w:hint="eastAsia"/>
          <w:sz w:val="32"/>
          <w:szCs w:val="32"/>
        </w:rPr>
        <w:t>推动建设</w:t>
      </w:r>
      <w:r>
        <w:rPr>
          <w:rFonts w:eastAsia="仿宋_GB2312"/>
          <w:sz w:val="32"/>
          <w:szCs w:val="32"/>
        </w:rPr>
        <w:t>运行和管理，协调解决存在的困难和问题</w:t>
      </w:r>
      <w:r>
        <w:rPr>
          <w:rFonts w:eastAsia="仿宋_GB2312" w:hint="eastAsia"/>
          <w:sz w:val="32"/>
          <w:szCs w:val="32"/>
        </w:rPr>
        <w:t>，做好政策配套、条件保障等工作，</w:t>
      </w:r>
      <w:proofErr w:type="gramStart"/>
      <w:r>
        <w:rPr>
          <w:rFonts w:eastAsia="仿宋_GB2312"/>
          <w:sz w:val="32"/>
          <w:szCs w:val="32"/>
        </w:rPr>
        <w:t>督促</w:t>
      </w:r>
      <w:r>
        <w:rPr>
          <w:rFonts w:eastAsia="仿宋_GB2312" w:hint="eastAsia"/>
          <w:sz w:val="32"/>
          <w:szCs w:val="32"/>
        </w:rPr>
        <w:t>按</w:t>
      </w:r>
      <w:proofErr w:type="gramEnd"/>
      <w:r>
        <w:rPr>
          <w:rFonts w:eastAsia="仿宋_GB2312" w:hint="eastAsia"/>
          <w:sz w:val="32"/>
          <w:szCs w:val="32"/>
        </w:rPr>
        <w:t>建设方案明确的目标和要求建设发展，并会同</w:t>
      </w:r>
      <w:r>
        <w:rPr>
          <w:rFonts w:eastAsia="仿宋_GB2312"/>
          <w:sz w:val="32"/>
          <w:szCs w:val="32"/>
        </w:rPr>
        <w:t>省科技厅、省财政厅</w:t>
      </w:r>
      <w:r>
        <w:rPr>
          <w:rFonts w:eastAsia="仿宋_GB2312" w:hint="eastAsia"/>
          <w:sz w:val="32"/>
          <w:szCs w:val="32"/>
        </w:rPr>
        <w:t>开展考核评价。</w:t>
      </w:r>
    </w:p>
    <w:p w:rsidR="000550A0" w:rsidRDefault="000550A0" w:rsidP="000550A0">
      <w:pPr>
        <w:tabs>
          <w:tab w:val="left" w:pos="5473"/>
        </w:tabs>
        <w:overflowPunct w:val="0"/>
        <w:spacing w:line="580" w:lineRule="exact"/>
        <w:ind w:firstLine="640"/>
        <w:rPr>
          <w:rFonts w:eastAsia="黑体"/>
          <w:sz w:val="32"/>
          <w:szCs w:val="32"/>
        </w:rPr>
      </w:pPr>
      <w:r>
        <w:rPr>
          <w:rFonts w:eastAsia="黑体"/>
          <w:sz w:val="32"/>
          <w:szCs w:val="32"/>
        </w:rPr>
        <w:t>第七条</w:t>
      </w:r>
      <w:r>
        <w:rPr>
          <w:rFonts w:eastAsia="仿宋_GB2312" w:hint="eastAsia"/>
          <w:b/>
          <w:sz w:val="32"/>
          <w:szCs w:val="32"/>
        </w:rPr>
        <w:t xml:space="preserve">  </w:t>
      </w:r>
      <w:r>
        <w:rPr>
          <w:rFonts w:eastAsia="仿宋_GB2312"/>
          <w:sz w:val="32"/>
          <w:szCs w:val="32"/>
        </w:rPr>
        <w:t>省科技厅、省财政厅会同省级有关部门、平台所在地政府等加强省实验室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运行的服务、指导和监督，</w:t>
      </w:r>
      <w:r>
        <w:rPr>
          <w:rFonts w:eastAsia="仿宋_GB2312" w:hint="eastAsia"/>
          <w:sz w:val="32"/>
          <w:szCs w:val="32"/>
        </w:rPr>
        <w:t>开展需求评审、完善资金管理、强化绩效评价、加强审计监</w:t>
      </w:r>
      <w:r>
        <w:rPr>
          <w:rFonts w:eastAsia="仿宋_GB2312" w:hint="eastAsia"/>
          <w:sz w:val="32"/>
          <w:szCs w:val="32"/>
        </w:rPr>
        <w:lastRenderedPageBreak/>
        <w:t>督，强化对目标任务完成情况的跟踪与考核，</w:t>
      </w:r>
      <w:proofErr w:type="gramStart"/>
      <w:r>
        <w:rPr>
          <w:rFonts w:eastAsia="仿宋_GB2312" w:hint="eastAsia"/>
          <w:sz w:val="32"/>
          <w:szCs w:val="32"/>
        </w:rPr>
        <w:t>构建全</w:t>
      </w:r>
      <w:proofErr w:type="gramEnd"/>
      <w:r>
        <w:rPr>
          <w:rFonts w:eastAsia="仿宋_GB2312" w:hint="eastAsia"/>
          <w:sz w:val="32"/>
          <w:szCs w:val="32"/>
        </w:rPr>
        <w:t>流程服务管理和支持保障机制。</w:t>
      </w:r>
    </w:p>
    <w:p w:rsidR="000550A0" w:rsidRDefault="000550A0" w:rsidP="000550A0">
      <w:pPr>
        <w:overflowPunct w:val="0"/>
        <w:spacing w:line="580" w:lineRule="exact"/>
        <w:jc w:val="center"/>
        <w:rPr>
          <w:rFonts w:eastAsia="黑体"/>
          <w:bCs/>
          <w:sz w:val="32"/>
          <w:szCs w:val="32"/>
        </w:rPr>
      </w:pPr>
      <w:r>
        <w:rPr>
          <w:rFonts w:eastAsia="黑体"/>
          <w:sz w:val="32"/>
          <w:szCs w:val="32"/>
        </w:rPr>
        <w:t>第二章</w:t>
      </w:r>
      <w:r>
        <w:rPr>
          <w:rFonts w:eastAsia="黑体"/>
          <w:sz w:val="32"/>
          <w:szCs w:val="32"/>
        </w:rPr>
        <w:t xml:space="preserve">   </w:t>
      </w:r>
      <w:r>
        <w:rPr>
          <w:rFonts w:eastAsia="黑体"/>
          <w:sz w:val="32"/>
          <w:szCs w:val="32"/>
        </w:rPr>
        <w:t>立项建设与审核</w:t>
      </w:r>
    </w:p>
    <w:p w:rsidR="000550A0" w:rsidRDefault="000550A0" w:rsidP="000550A0">
      <w:pPr>
        <w:overflowPunct w:val="0"/>
        <w:spacing w:line="580" w:lineRule="exact"/>
        <w:rPr>
          <w:rFonts w:eastAsia="仿宋_GB2312"/>
          <w:sz w:val="32"/>
          <w:szCs w:val="32"/>
        </w:rPr>
      </w:pPr>
      <w:r>
        <w:rPr>
          <w:rFonts w:eastAsia="黑体"/>
          <w:sz w:val="32"/>
          <w:szCs w:val="32"/>
        </w:rPr>
        <w:t xml:space="preserve">    </w:t>
      </w:r>
      <w:r>
        <w:rPr>
          <w:rFonts w:eastAsia="黑体"/>
          <w:sz w:val="32"/>
          <w:szCs w:val="32"/>
        </w:rPr>
        <w:t>第</w:t>
      </w:r>
      <w:r>
        <w:rPr>
          <w:rFonts w:eastAsia="黑体" w:hint="eastAsia"/>
          <w:sz w:val="32"/>
          <w:szCs w:val="32"/>
        </w:rPr>
        <w:t>八</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坚持创新体制机制，跨部门、跨地区、跨领域整合优势高校、科研院所、行业龙头企业，</w:t>
      </w:r>
      <w:r>
        <w:rPr>
          <w:rFonts w:eastAsia="仿宋_GB2312"/>
          <w:sz w:val="32"/>
          <w:szCs w:val="32"/>
          <w:lang/>
        </w:rPr>
        <w:t>形成以省实验室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lang/>
        </w:rPr>
        <w:t>主体</w:t>
      </w:r>
      <w:r>
        <w:rPr>
          <w:rFonts w:eastAsia="仿宋_GB2312" w:hint="eastAsia"/>
          <w:sz w:val="32"/>
          <w:szCs w:val="32"/>
        </w:rPr>
        <w:t>为</w:t>
      </w:r>
      <w:r>
        <w:rPr>
          <w:rFonts w:eastAsia="仿宋_GB2312"/>
          <w:sz w:val="32"/>
          <w:szCs w:val="32"/>
          <w:lang/>
        </w:rPr>
        <w:t>核心</w:t>
      </w:r>
      <w:r>
        <w:rPr>
          <w:rFonts w:eastAsia="仿宋_GB2312" w:hint="eastAsia"/>
          <w:sz w:val="32"/>
          <w:szCs w:val="32"/>
        </w:rPr>
        <w:t>，</w:t>
      </w:r>
      <w:r>
        <w:rPr>
          <w:rFonts w:eastAsia="仿宋_GB2312"/>
          <w:sz w:val="32"/>
          <w:szCs w:val="32"/>
        </w:rPr>
        <w:t>吸引全省资源协同创新的</w:t>
      </w:r>
      <w:r>
        <w:rPr>
          <w:rFonts w:eastAsia="仿宋_GB2312"/>
          <w:sz w:val="32"/>
          <w:szCs w:val="32"/>
          <w:lang/>
        </w:rPr>
        <w:t>格局。</w:t>
      </w:r>
    </w:p>
    <w:p w:rsidR="000550A0" w:rsidRDefault="000550A0" w:rsidP="000550A0">
      <w:pPr>
        <w:pStyle w:val="a0"/>
        <w:ind w:firstLine="320"/>
        <w:rPr>
          <w:rFonts w:eastAsia="仿宋_GB2312"/>
          <w:sz w:val="32"/>
          <w:szCs w:val="32"/>
        </w:rPr>
      </w:pPr>
      <w:r>
        <w:rPr>
          <w:rFonts w:eastAsia="黑体" w:hint="eastAsia"/>
          <w:sz w:val="32"/>
          <w:szCs w:val="32"/>
        </w:rPr>
        <w:t xml:space="preserve">  </w:t>
      </w:r>
      <w:r>
        <w:rPr>
          <w:rFonts w:eastAsia="黑体"/>
          <w:sz w:val="32"/>
          <w:szCs w:val="32"/>
        </w:rPr>
        <w:t>第</w:t>
      </w:r>
      <w:r>
        <w:rPr>
          <w:rFonts w:eastAsia="黑体" w:hint="eastAsia"/>
          <w:sz w:val="32"/>
          <w:szCs w:val="32"/>
        </w:rPr>
        <w:t>九</w:t>
      </w:r>
      <w:r>
        <w:rPr>
          <w:rFonts w:eastAsia="黑体"/>
          <w:sz w:val="32"/>
          <w:szCs w:val="32"/>
        </w:rPr>
        <w:t>条</w:t>
      </w:r>
      <w:r>
        <w:rPr>
          <w:rFonts w:eastAsia="黑体"/>
          <w:sz w:val="32"/>
          <w:szCs w:val="32"/>
        </w:rPr>
        <w:t xml:space="preserve">  </w:t>
      </w:r>
      <w:r>
        <w:rPr>
          <w:rFonts w:eastAsia="仿宋_GB2312"/>
          <w:sz w:val="32"/>
          <w:szCs w:val="32"/>
        </w:rPr>
        <w:t>省实验室</w:t>
      </w:r>
      <w:r>
        <w:rPr>
          <w:rFonts w:eastAsia="仿宋_GB2312" w:hint="eastAsia"/>
          <w:sz w:val="32"/>
          <w:szCs w:val="32"/>
        </w:rPr>
        <w:t>、省技术创新中心</w:t>
      </w:r>
      <w:r>
        <w:rPr>
          <w:rFonts w:eastAsia="仿宋_GB2312"/>
          <w:sz w:val="32"/>
          <w:szCs w:val="32"/>
        </w:rPr>
        <w:t>通过主动设计布局、跨单位联合、地方政府主导等方式组建</w:t>
      </w:r>
      <w:r>
        <w:rPr>
          <w:rFonts w:eastAsia="仿宋_GB2312" w:hint="eastAsia"/>
          <w:sz w:val="32"/>
          <w:szCs w:val="32"/>
        </w:rPr>
        <w:t>。</w:t>
      </w:r>
      <w:r>
        <w:rPr>
          <w:rFonts w:eastAsia="仿宋_GB2312"/>
          <w:sz w:val="32"/>
          <w:szCs w:val="32"/>
        </w:rPr>
        <w:t>依托单位或举办单位制定建设</w:t>
      </w:r>
      <w:r>
        <w:rPr>
          <w:rFonts w:eastAsia="仿宋_GB2312" w:hint="eastAsia"/>
          <w:sz w:val="32"/>
          <w:szCs w:val="32"/>
        </w:rPr>
        <w:t>初步</w:t>
      </w:r>
      <w:r>
        <w:rPr>
          <w:rFonts w:eastAsia="仿宋_GB2312"/>
          <w:sz w:val="32"/>
          <w:szCs w:val="32"/>
        </w:rPr>
        <w:t>方案</w:t>
      </w:r>
      <w:r>
        <w:rPr>
          <w:rFonts w:eastAsia="仿宋_GB2312" w:hint="eastAsia"/>
          <w:color w:val="000000"/>
          <w:sz w:val="32"/>
          <w:szCs w:val="32"/>
        </w:rPr>
        <w:t>，经</w:t>
      </w:r>
      <w:r>
        <w:rPr>
          <w:rFonts w:eastAsia="仿宋_GB2312"/>
          <w:color w:val="000000"/>
          <w:sz w:val="32"/>
          <w:szCs w:val="32"/>
        </w:rPr>
        <w:t>主管部门</w:t>
      </w:r>
      <w:r>
        <w:rPr>
          <w:rFonts w:eastAsia="仿宋_GB2312" w:hint="eastAsia"/>
          <w:color w:val="000000"/>
          <w:sz w:val="32"/>
          <w:szCs w:val="32"/>
        </w:rPr>
        <w:t>或所在地</w:t>
      </w:r>
      <w:r>
        <w:rPr>
          <w:rFonts w:eastAsia="仿宋_GB2312"/>
          <w:color w:val="000000"/>
          <w:sz w:val="32"/>
          <w:szCs w:val="32"/>
        </w:rPr>
        <w:t>政府</w:t>
      </w:r>
      <w:r>
        <w:rPr>
          <w:rFonts w:eastAsia="仿宋_GB2312" w:hint="eastAsia"/>
          <w:color w:val="000000"/>
          <w:sz w:val="32"/>
          <w:szCs w:val="32"/>
        </w:rPr>
        <w:t>论证通过后报省科技厅，</w:t>
      </w:r>
      <w:r>
        <w:rPr>
          <w:rFonts w:eastAsia="仿宋_GB2312" w:hint="eastAsia"/>
          <w:sz w:val="32"/>
          <w:szCs w:val="32"/>
        </w:rPr>
        <w:t>经</w:t>
      </w:r>
      <w:proofErr w:type="gramStart"/>
      <w:r>
        <w:rPr>
          <w:rFonts w:eastAsia="仿宋_GB2312" w:hint="eastAsia"/>
          <w:sz w:val="32"/>
          <w:szCs w:val="32"/>
        </w:rPr>
        <w:t>省支持重大科创</w:t>
      </w:r>
      <w:proofErr w:type="gramEnd"/>
      <w:r>
        <w:rPr>
          <w:rFonts w:eastAsia="仿宋_GB2312" w:hint="eastAsia"/>
          <w:sz w:val="32"/>
          <w:szCs w:val="32"/>
        </w:rPr>
        <w:t>平台和新型高校建设工作联席会议（以下简称“</w:t>
      </w:r>
      <w:r>
        <w:rPr>
          <w:rFonts w:eastAsia="仿宋_GB2312"/>
          <w:sz w:val="32"/>
          <w:szCs w:val="32"/>
        </w:rPr>
        <w:t>联席会议</w:t>
      </w:r>
      <w:r>
        <w:rPr>
          <w:rFonts w:eastAsia="仿宋_GB2312" w:hint="eastAsia"/>
          <w:sz w:val="32"/>
          <w:szCs w:val="32"/>
        </w:rPr>
        <w:t>”）评审委员会审核通过后</w:t>
      </w:r>
      <w:r>
        <w:rPr>
          <w:rFonts w:eastAsia="仿宋_GB2312" w:hint="eastAsia"/>
          <w:sz w:val="32"/>
          <w:szCs w:val="32"/>
          <w:lang/>
        </w:rPr>
        <w:t>，</w:t>
      </w:r>
      <w:r>
        <w:rPr>
          <w:rFonts w:eastAsia="仿宋_GB2312"/>
          <w:sz w:val="32"/>
          <w:szCs w:val="32"/>
          <w:lang/>
        </w:rPr>
        <w:t>依托</w:t>
      </w:r>
      <w:r>
        <w:rPr>
          <w:rFonts w:eastAsia="仿宋_GB2312"/>
          <w:sz w:val="32"/>
          <w:szCs w:val="32"/>
        </w:rPr>
        <w:t>单位</w:t>
      </w:r>
      <w:proofErr w:type="gramStart"/>
      <w:r>
        <w:rPr>
          <w:rFonts w:eastAsia="仿宋_GB2312"/>
          <w:sz w:val="32"/>
          <w:szCs w:val="32"/>
        </w:rPr>
        <w:t>对照省</w:t>
      </w:r>
      <w:proofErr w:type="gramEnd"/>
      <w:r>
        <w:rPr>
          <w:rFonts w:eastAsia="仿宋_GB2312"/>
          <w:sz w:val="32"/>
          <w:szCs w:val="32"/>
        </w:rPr>
        <w:t>实验室</w:t>
      </w:r>
      <w:r>
        <w:rPr>
          <w:rFonts w:eastAsia="仿宋_GB2312" w:hint="eastAsia"/>
          <w:sz w:val="32"/>
          <w:szCs w:val="32"/>
        </w:rPr>
        <w:t>、省技术创新中心</w:t>
      </w:r>
      <w:r>
        <w:rPr>
          <w:rFonts w:eastAsia="仿宋_GB2312"/>
          <w:sz w:val="32"/>
          <w:szCs w:val="32"/>
        </w:rPr>
        <w:t>建设要求，制</w:t>
      </w:r>
      <w:r>
        <w:rPr>
          <w:rFonts w:eastAsia="仿宋_GB2312" w:hint="eastAsia"/>
          <w:sz w:val="32"/>
          <w:szCs w:val="32"/>
        </w:rPr>
        <w:t>定</w:t>
      </w:r>
      <w:r>
        <w:rPr>
          <w:rFonts w:eastAsia="仿宋_GB2312"/>
          <w:sz w:val="32"/>
          <w:szCs w:val="32"/>
        </w:rPr>
        <w:t>建设方案</w:t>
      </w:r>
      <w:r>
        <w:rPr>
          <w:rFonts w:eastAsia="仿宋_GB2312" w:hint="eastAsia"/>
          <w:sz w:val="32"/>
          <w:szCs w:val="32"/>
        </w:rPr>
        <w:t>，</w:t>
      </w:r>
      <w:r>
        <w:rPr>
          <w:rFonts w:eastAsia="仿宋_GB2312"/>
          <w:sz w:val="32"/>
          <w:szCs w:val="32"/>
        </w:rPr>
        <w:t>由省科技厅会同省财政厅、省发展改革委、省自然资源厅等职能部门</w:t>
      </w:r>
      <w:r>
        <w:rPr>
          <w:rFonts w:eastAsia="仿宋_GB2312" w:hint="eastAsia"/>
          <w:sz w:val="32"/>
          <w:szCs w:val="32"/>
        </w:rPr>
        <w:t>和</w:t>
      </w:r>
      <w:r>
        <w:rPr>
          <w:rFonts w:eastAsia="仿宋_GB2312"/>
          <w:sz w:val="32"/>
          <w:szCs w:val="32"/>
        </w:rPr>
        <w:t>所在地政府等，采用专家评审和第三方机构评审相结合的方式，围绕需求的可行性、科学性和申请经费的必要性</w:t>
      </w:r>
      <w:r>
        <w:rPr>
          <w:rFonts w:eastAsia="仿宋_GB2312"/>
          <w:sz w:val="32"/>
          <w:szCs w:val="32"/>
          <w:lang/>
        </w:rPr>
        <w:t>、</w:t>
      </w:r>
      <w:r>
        <w:rPr>
          <w:rFonts w:eastAsia="仿宋_GB2312"/>
          <w:sz w:val="32"/>
          <w:szCs w:val="32"/>
        </w:rPr>
        <w:t>合理性开展初审，提出审核意见，</w:t>
      </w:r>
      <w:r>
        <w:rPr>
          <w:rFonts w:eastAsia="仿宋_GB2312" w:hint="eastAsia"/>
          <w:sz w:val="32"/>
          <w:szCs w:val="32"/>
        </w:rPr>
        <w:t>由主管部门报联席会议</w:t>
      </w:r>
      <w:r>
        <w:rPr>
          <w:rFonts w:eastAsia="仿宋_GB2312"/>
          <w:sz w:val="32"/>
          <w:szCs w:val="32"/>
        </w:rPr>
        <w:t>评审委员会评审，形成评审意见提交</w:t>
      </w:r>
      <w:r>
        <w:rPr>
          <w:rFonts w:eastAsia="仿宋_GB2312" w:hint="eastAsia"/>
          <w:sz w:val="32"/>
          <w:szCs w:val="32"/>
        </w:rPr>
        <w:t>联席会议</w:t>
      </w:r>
      <w:r>
        <w:rPr>
          <w:rFonts w:eastAsia="仿宋_GB2312"/>
          <w:sz w:val="32"/>
          <w:szCs w:val="32"/>
        </w:rPr>
        <w:t>审议</w:t>
      </w:r>
      <w:r>
        <w:rPr>
          <w:rFonts w:eastAsia="仿宋_GB2312" w:hint="eastAsia"/>
          <w:sz w:val="32"/>
          <w:szCs w:val="32"/>
        </w:rPr>
        <w:t>或报请分管副省长专题研究后</w:t>
      </w:r>
      <w:r>
        <w:rPr>
          <w:rFonts w:eastAsia="仿宋_GB2312"/>
          <w:sz w:val="32"/>
          <w:szCs w:val="32"/>
        </w:rPr>
        <w:t>，</w:t>
      </w:r>
      <w:r>
        <w:rPr>
          <w:rFonts w:eastAsia="仿宋_GB2312" w:hint="eastAsia"/>
          <w:sz w:val="32"/>
          <w:szCs w:val="32"/>
        </w:rPr>
        <w:t>提</w:t>
      </w:r>
      <w:r>
        <w:rPr>
          <w:rFonts w:eastAsia="仿宋_GB2312"/>
          <w:sz w:val="32"/>
          <w:szCs w:val="32"/>
        </w:rPr>
        <w:t>请省政府常务会议审定实施。</w:t>
      </w:r>
    </w:p>
    <w:p w:rsidR="000550A0" w:rsidRDefault="000550A0" w:rsidP="000550A0">
      <w:pPr>
        <w:overflowPunct w:val="0"/>
        <w:spacing w:line="580" w:lineRule="exact"/>
        <w:ind w:firstLine="645"/>
        <w:rPr>
          <w:rFonts w:eastAsia="仿宋_GB2312"/>
          <w:sz w:val="32"/>
          <w:szCs w:val="32"/>
        </w:rPr>
      </w:pPr>
      <w:r>
        <w:rPr>
          <w:rFonts w:eastAsia="黑体"/>
          <w:sz w:val="32"/>
          <w:szCs w:val="32"/>
        </w:rPr>
        <w:t>第</w:t>
      </w:r>
      <w:r>
        <w:rPr>
          <w:rFonts w:eastAsia="黑体" w:hint="eastAsia"/>
          <w:sz w:val="32"/>
          <w:szCs w:val="32"/>
        </w:rPr>
        <w:t>十</w:t>
      </w:r>
      <w:r>
        <w:rPr>
          <w:rFonts w:eastAsia="黑体"/>
          <w:sz w:val="32"/>
          <w:szCs w:val="32"/>
        </w:rPr>
        <w:t>条</w:t>
      </w:r>
      <w:r>
        <w:rPr>
          <w:rFonts w:eastAsia="仿宋_GB2312"/>
          <w:sz w:val="32"/>
          <w:szCs w:val="32"/>
        </w:rPr>
        <w:t xml:space="preserve">  </w:t>
      </w:r>
      <w:r>
        <w:rPr>
          <w:rFonts w:eastAsia="仿宋_GB2312"/>
          <w:sz w:val="32"/>
          <w:szCs w:val="32"/>
        </w:rPr>
        <w:t>实行责任期管理制度。省实验室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建设方案经省政府常务会议审定后，由省科技厅印发。省实验室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根据建设方案制定《建设任务书》，作为评价考</w:t>
      </w:r>
      <w:r>
        <w:rPr>
          <w:rFonts w:eastAsia="仿宋_GB2312"/>
          <w:sz w:val="32"/>
          <w:szCs w:val="32"/>
        </w:rPr>
        <w:lastRenderedPageBreak/>
        <w:t>核的重要依据。</w:t>
      </w:r>
    </w:p>
    <w:p w:rsidR="000550A0" w:rsidRDefault="000550A0" w:rsidP="000550A0">
      <w:pPr>
        <w:pStyle w:val="1"/>
        <w:overflowPunct w:val="0"/>
        <w:spacing w:line="580" w:lineRule="exact"/>
        <w:jc w:val="center"/>
        <w:rPr>
          <w:rFonts w:ascii="Times New Roman" w:eastAsia="黑体" w:hAnsi="Times New Roman"/>
          <w:sz w:val="32"/>
          <w:szCs w:val="32"/>
        </w:rPr>
      </w:pPr>
      <w:r>
        <w:rPr>
          <w:rFonts w:ascii="Times New Roman" w:eastAsia="黑体" w:hAnsi="Times New Roman"/>
          <w:sz w:val="32"/>
          <w:szCs w:val="32"/>
        </w:rPr>
        <w:t>第三章</w:t>
      </w:r>
      <w:r>
        <w:rPr>
          <w:rFonts w:ascii="Times New Roman" w:eastAsia="黑体" w:hAnsi="Times New Roman"/>
          <w:sz w:val="32"/>
          <w:szCs w:val="32"/>
        </w:rPr>
        <w:t xml:space="preserve">  </w:t>
      </w:r>
      <w:r>
        <w:rPr>
          <w:rFonts w:ascii="Times New Roman" w:eastAsia="黑体" w:hAnsi="Times New Roman"/>
          <w:sz w:val="32"/>
          <w:szCs w:val="32"/>
        </w:rPr>
        <w:t>组织架构与运行</w:t>
      </w:r>
    </w:p>
    <w:p w:rsidR="000550A0" w:rsidRDefault="000550A0" w:rsidP="000550A0">
      <w:pPr>
        <w:overflowPunct w:val="0"/>
        <w:adjustRightInd w:val="0"/>
        <w:spacing w:line="580" w:lineRule="exact"/>
        <w:ind w:firstLineChars="200" w:firstLine="640"/>
        <w:rPr>
          <w:rFonts w:eastAsia="仿宋_GB2312"/>
          <w:b/>
          <w:sz w:val="32"/>
          <w:szCs w:val="32"/>
        </w:rPr>
      </w:pPr>
      <w:r>
        <w:rPr>
          <w:rFonts w:eastAsia="黑体"/>
          <w:sz w:val="32"/>
          <w:szCs w:val="32"/>
        </w:rPr>
        <w:t>第十</w:t>
      </w:r>
      <w:r>
        <w:rPr>
          <w:rFonts w:eastAsia="黑体" w:hint="eastAsia"/>
          <w:sz w:val="32"/>
          <w:szCs w:val="32"/>
        </w:rPr>
        <w:t>一</w:t>
      </w:r>
      <w:r>
        <w:rPr>
          <w:rFonts w:eastAsia="黑体"/>
          <w:sz w:val="32"/>
          <w:szCs w:val="32"/>
        </w:rPr>
        <w:t>条</w:t>
      </w:r>
      <w:r>
        <w:rPr>
          <w:rFonts w:eastAsia="黑体"/>
          <w:sz w:val="32"/>
          <w:szCs w:val="32"/>
        </w:rPr>
        <w:t xml:space="preserve"> </w:t>
      </w:r>
      <w:r>
        <w:rPr>
          <w:rFonts w:eastAsia="楷体_GB2312"/>
          <w:sz w:val="32"/>
          <w:szCs w:val="32"/>
        </w:rPr>
        <w:t xml:space="preserve"> </w:t>
      </w:r>
      <w:r>
        <w:rPr>
          <w:rFonts w:eastAsia="仿宋_GB2312" w:hint="eastAsia"/>
          <w:sz w:val="32"/>
          <w:szCs w:val="32"/>
        </w:rPr>
        <w:t>省实验室、</w:t>
      </w:r>
      <w:r>
        <w:rPr>
          <w:rFonts w:eastAsia="仿宋_GB2312" w:hint="eastAsia"/>
          <w:bCs/>
          <w:sz w:val="32"/>
          <w:szCs w:val="32"/>
        </w:rPr>
        <w:t>省技术</w:t>
      </w:r>
      <w:r>
        <w:rPr>
          <w:rFonts w:eastAsia="仿宋_GB2312" w:hint="eastAsia"/>
          <w:sz w:val="32"/>
          <w:szCs w:val="32"/>
        </w:rPr>
        <w:t>创新中心不定行政级别，实行目标导向、协同攻关、开放共享的新型管理运行机制。</w:t>
      </w:r>
    </w:p>
    <w:p w:rsidR="000550A0" w:rsidRDefault="000550A0" w:rsidP="000550A0">
      <w:pPr>
        <w:tabs>
          <w:tab w:val="left" w:pos="5473"/>
        </w:tabs>
        <w:overflowPunct w:val="0"/>
        <w:spacing w:line="580" w:lineRule="exact"/>
        <w:rPr>
          <w:rFonts w:eastAsia="仿宋_GB2312"/>
          <w:sz w:val="32"/>
          <w:szCs w:val="32"/>
        </w:rPr>
      </w:pPr>
      <w:r>
        <w:rPr>
          <w:rFonts w:eastAsia="楷体_GB2312"/>
          <w:b/>
          <w:sz w:val="32"/>
          <w:szCs w:val="32"/>
        </w:rPr>
        <w:t xml:space="preserve"> </w:t>
      </w:r>
      <w:r>
        <w:rPr>
          <w:rFonts w:eastAsia="楷体_GB2312"/>
          <w:sz w:val="32"/>
          <w:szCs w:val="32"/>
        </w:rPr>
        <w:t xml:space="preserve"> </w:t>
      </w:r>
      <w:r>
        <w:rPr>
          <w:rFonts w:eastAsia="楷体_GB2312"/>
          <w:b/>
          <w:bCs/>
          <w:sz w:val="32"/>
          <w:szCs w:val="32"/>
        </w:rPr>
        <w:t xml:space="preserve">  </w:t>
      </w:r>
      <w:r>
        <w:rPr>
          <w:rFonts w:eastAsia="楷体_GB2312"/>
          <w:b/>
          <w:bCs/>
          <w:sz w:val="32"/>
          <w:szCs w:val="32"/>
        </w:rPr>
        <w:t>（一）</w:t>
      </w:r>
      <w:r>
        <w:rPr>
          <w:rFonts w:eastAsia="楷体_GB2312" w:hint="eastAsia"/>
          <w:b/>
          <w:bCs/>
          <w:sz w:val="32"/>
          <w:szCs w:val="32"/>
        </w:rPr>
        <w:t>决策和监督机构</w:t>
      </w:r>
      <w:r>
        <w:rPr>
          <w:rFonts w:eastAsia="楷体_GB2312"/>
          <w:b/>
          <w:bCs/>
          <w:sz w:val="32"/>
          <w:szCs w:val="32"/>
        </w:rPr>
        <w:t>。</w:t>
      </w:r>
      <w:r>
        <w:rPr>
          <w:rFonts w:eastAsia="仿宋_GB2312"/>
          <w:sz w:val="32"/>
          <w:szCs w:val="32"/>
        </w:rPr>
        <w:t>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举办单位</w:t>
      </w:r>
      <w:r>
        <w:rPr>
          <w:rFonts w:eastAsia="仿宋_GB2312" w:hint="eastAsia"/>
          <w:sz w:val="32"/>
          <w:szCs w:val="32"/>
        </w:rPr>
        <w:t>或依托单位</w:t>
      </w:r>
      <w:r>
        <w:rPr>
          <w:rFonts w:eastAsia="仿宋_GB2312"/>
          <w:sz w:val="32"/>
          <w:szCs w:val="32"/>
        </w:rPr>
        <w:t>应成立管委会（建设领导小组</w:t>
      </w:r>
      <w:r>
        <w:rPr>
          <w:rFonts w:eastAsia="仿宋_GB2312" w:hint="eastAsia"/>
          <w:sz w:val="32"/>
          <w:szCs w:val="32"/>
        </w:rPr>
        <w:t>或理事会</w:t>
      </w:r>
      <w:r>
        <w:rPr>
          <w:rFonts w:eastAsia="仿宋_GB2312"/>
          <w:sz w:val="32"/>
          <w:szCs w:val="32"/>
        </w:rPr>
        <w:t>）</w:t>
      </w:r>
      <w:r>
        <w:rPr>
          <w:rFonts w:eastAsia="仿宋_GB2312" w:hint="eastAsia"/>
          <w:sz w:val="32"/>
          <w:szCs w:val="32"/>
        </w:rPr>
        <w:t>，</w:t>
      </w:r>
      <w:r>
        <w:rPr>
          <w:rFonts w:eastAsia="仿宋_GB2312"/>
          <w:sz w:val="32"/>
          <w:szCs w:val="32"/>
        </w:rPr>
        <w:t>作为省实验室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的决策</w:t>
      </w:r>
      <w:r>
        <w:rPr>
          <w:rFonts w:eastAsia="仿宋_GB2312" w:hint="eastAsia"/>
          <w:sz w:val="32"/>
          <w:szCs w:val="32"/>
        </w:rPr>
        <w:t>和监督</w:t>
      </w:r>
      <w:r>
        <w:rPr>
          <w:rFonts w:eastAsia="仿宋_GB2312"/>
          <w:sz w:val="32"/>
          <w:szCs w:val="32"/>
        </w:rPr>
        <w:t>机构，负责审议</w:t>
      </w:r>
      <w:r>
        <w:rPr>
          <w:rFonts w:eastAsia="仿宋_GB2312" w:hint="eastAsia"/>
          <w:sz w:val="32"/>
          <w:szCs w:val="32"/>
        </w:rPr>
        <w:t>中长期</w:t>
      </w:r>
      <w:r>
        <w:rPr>
          <w:rFonts w:eastAsia="仿宋_GB2312"/>
          <w:sz w:val="32"/>
          <w:szCs w:val="32"/>
        </w:rPr>
        <w:t>发展</w:t>
      </w:r>
      <w:r>
        <w:rPr>
          <w:rFonts w:eastAsia="仿宋_GB2312" w:hint="eastAsia"/>
          <w:sz w:val="32"/>
          <w:szCs w:val="32"/>
        </w:rPr>
        <w:t>规划及年度工作计划</w:t>
      </w:r>
      <w:r>
        <w:rPr>
          <w:rFonts w:eastAsia="仿宋_GB2312"/>
          <w:sz w:val="32"/>
          <w:szCs w:val="32"/>
        </w:rPr>
        <w:t>、</w:t>
      </w:r>
      <w:r>
        <w:rPr>
          <w:rFonts w:eastAsia="仿宋_GB2312" w:hint="eastAsia"/>
          <w:sz w:val="32"/>
          <w:szCs w:val="32"/>
        </w:rPr>
        <w:t>章程、聘任</w:t>
      </w:r>
      <w:r>
        <w:rPr>
          <w:rFonts w:eastAsia="仿宋_GB2312"/>
          <w:sz w:val="32"/>
          <w:szCs w:val="32"/>
        </w:rPr>
        <w:t>主任</w:t>
      </w:r>
      <w:r>
        <w:rPr>
          <w:rFonts w:eastAsia="仿宋_GB2312" w:hint="eastAsia"/>
          <w:sz w:val="32"/>
          <w:szCs w:val="32"/>
        </w:rPr>
        <w:t>或副主任并考核其工作成效</w:t>
      </w:r>
      <w:r>
        <w:rPr>
          <w:rFonts w:eastAsia="仿宋_GB2312"/>
          <w:sz w:val="32"/>
          <w:szCs w:val="32"/>
        </w:rPr>
        <w:t>、</w:t>
      </w:r>
      <w:r>
        <w:rPr>
          <w:rFonts w:eastAsia="仿宋_GB2312" w:hint="eastAsia"/>
          <w:sz w:val="32"/>
          <w:szCs w:val="32"/>
        </w:rPr>
        <w:t>审议财务</w:t>
      </w:r>
      <w:r>
        <w:rPr>
          <w:rFonts w:eastAsia="仿宋_GB2312"/>
          <w:sz w:val="32"/>
          <w:szCs w:val="32"/>
        </w:rPr>
        <w:t>预决算</w:t>
      </w:r>
      <w:r>
        <w:rPr>
          <w:rFonts w:eastAsia="仿宋_GB2312" w:hint="eastAsia"/>
          <w:sz w:val="32"/>
          <w:szCs w:val="32"/>
        </w:rPr>
        <w:t>、主攻方向调整、监督管理层执行决策机构情况</w:t>
      </w:r>
      <w:r>
        <w:rPr>
          <w:rFonts w:eastAsia="仿宋_GB2312"/>
          <w:sz w:val="32"/>
          <w:szCs w:val="32"/>
        </w:rPr>
        <w:t>等重大事项。</w:t>
      </w:r>
      <w:r>
        <w:rPr>
          <w:rFonts w:eastAsia="仿宋_GB2312" w:hint="eastAsia"/>
          <w:sz w:val="32"/>
          <w:szCs w:val="32"/>
        </w:rPr>
        <w:t>决策和监督机构</w:t>
      </w:r>
      <w:r>
        <w:rPr>
          <w:rFonts w:eastAsia="仿宋_GB2312"/>
          <w:sz w:val="32"/>
          <w:szCs w:val="32"/>
        </w:rPr>
        <w:t>组成及人员任免由举办单位</w:t>
      </w:r>
      <w:r>
        <w:rPr>
          <w:rFonts w:eastAsia="仿宋_GB2312" w:hint="eastAsia"/>
          <w:sz w:val="32"/>
          <w:szCs w:val="32"/>
        </w:rPr>
        <w:t>或依托单位</w:t>
      </w:r>
      <w:r>
        <w:rPr>
          <w:rFonts w:eastAsia="仿宋_GB2312"/>
          <w:sz w:val="32"/>
          <w:szCs w:val="32"/>
        </w:rPr>
        <w:t>负责。</w:t>
      </w:r>
    </w:p>
    <w:p w:rsidR="000550A0" w:rsidRDefault="000550A0" w:rsidP="000550A0">
      <w:pPr>
        <w:tabs>
          <w:tab w:val="left" w:pos="5473"/>
        </w:tabs>
        <w:overflowPunct w:val="0"/>
        <w:spacing w:line="580" w:lineRule="exact"/>
        <w:rPr>
          <w:rFonts w:eastAsia="仿宋_GB2312"/>
          <w:sz w:val="32"/>
          <w:szCs w:val="32"/>
        </w:rPr>
      </w:pPr>
      <w:r>
        <w:rPr>
          <w:rFonts w:eastAsia="仿宋_GB2312"/>
          <w:sz w:val="32"/>
          <w:szCs w:val="32"/>
        </w:rPr>
        <w:t xml:space="preserve">    </w:t>
      </w:r>
      <w:r>
        <w:rPr>
          <w:rFonts w:eastAsia="楷体_GB2312"/>
          <w:b/>
          <w:bCs/>
          <w:sz w:val="32"/>
          <w:szCs w:val="32"/>
        </w:rPr>
        <w:t>（二）党组织。</w:t>
      </w:r>
      <w:r>
        <w:rPr>
          <w:rFonts w:eastAsia="仿宋_GB2312"/>
          <w:sz w:val="32"/>
          <w:szCs w:val="32"/>
        </w:rPr>
        <w:t>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按党章和组织原则成立党组织。党组织</w:t>
      </w:r>
      <w:r>
        <w:rPr>
          <w:rFonts w:eastAsia="仿宋_GB2312" w:hint="eastAsia"/>
          <w:sz w:val="32"/>
          <w:szCs w:val="32"/>
          <w:lang/>
        </w:rPr>
        <w:t>要增强政治功能和组织功能，加强对重大事项的政治把关，发挥好把方向、管大局、促落实重要作用，</w:t>
      </w:r>
      <w:r>
        <w:rPr>
          <w:rFonts w:eastAsia="仿宋_GB2312"/>
          <w:sz w:val="32"/>
          <w:szCs w:val="32"/>
        </w:rPr>
        <w:t>落实全面从严治党</w:t>
      </w:r>
      <w:r>
        <w:rPr>
          <w:rFonts w:eastAsia="仿宋_GB2312" w:hint="eastAsia"/>
          <w:sz w:val="32"/>
          <w:szCs w:val="32"/>
          <w:lang/>
        </w:rPr>
        <w:t>主体责任</w:t>
      </w:r>
      <w:r>
        <w:rPr>
          <w:rFonts w:eastAsia="仿宋_GB2312"/>
          <w:sz w:val="32"/>
          <w:szCs w:val="32"/>
        </w:rPr>
        <w:t>，发挥战斗堡垒作用。党组织书记由举办单位或依托单位选派任命。</w:t>
      </w:r>
    </w:p>
    <w:p w:rsidR="000550A0" w:rsidRDefault="000550A0" w:rsidP="000550A0">
      <w:pPr>
        <w:tabs>
          <w:tab w:val="left" w:pos="5473"/>
        </w:tabs>
        <w:overflowPunct w:val="0"/>
        <w:spacing w:line="580" w:lineRule="exact"/>
        <w:rPr>
          <w:rFonts w:eastAsia="仿宋_GB2312"/>
          <w:sz w:val="32"/>
          <w:szCs w:val="32"/>
        </w:rPr>
      </w:pPr>
      <w:r>
        <w:rPr>
          <w:rFonts w:eastAsia="仿宋_GB2312"/>
          <w:sz w:val="32"/>
          <w:szCs w:val="32"/>
        </w:rPr>
        <w:t xml:space="preserve">    </w:t>
      </w:r>
      <w:r>
        <w:rPr>
          <w:rFonts w:eastAsia="楷体_GB2312"/>
          <w:b/>
          <w:bCs/>
          <w:sz w:val="32"/>
          <w:szCs w:val="32"/>
        </w:rPr>
        <w:t>（三）学术委员会</w:t>
      </w:r>
      <w:r>
        <w:rPr>
          <w:rFonts w:eastAsia="楷体_GB2312" w:hint="eastAsia"/>
          <w:b/>
          <w:bCs/>
          <w:sz w:val="32"/>
          <w:szCs w:val="32"/>
        </w:rPr>
        <w:t>（专家咨询委员会）</w:t>
      </w:r>
      <w:r>
        <w:rPr>
          <w:rFonts w:eastAsia="楷体_GB2312"/>
          <w:b/>
          <w:bCs/>
          <w:sz w:val="32"/>
          <w:szCs w:val="32"/>
        </w:rPr>
        <w:t>。</w:t>
      </w:r>
      <w:r>
        <w:rPr>
          <w:rFonts w:eastAsia="仿宋_GB2312"/>
          <w:sz w:val="32"/>
          <w:szCs w:val="32"/>
        </w:rPr>
        <w:t>学术委员会</w:t>
      </w:r>
      <w:r>
        <w:rPr>
          <w:rFonts w:eastAsia="仿宋_GB2312" w:hint="eastAsia"/>
          <w:sz w:val="32"/>
          <w:szCs w:val="32"/>
        </w:rPr>
        <w:t>（专家咨询委员会）</w:t>
      </w:r>
      <w:r>
        <w:rPr>
          <w:rFonts w:eastAsia="仿宋_GB2312"/>
          <w:sz w:val="32"/>
          <w:szCs w:val="32"/>
        </w:rPr>
        <w:t>是</w:t>
      </w:r>
      <w:r>
        <w:rPr>
          <w:rFonts w:eastAsia="仿宋_GB2312" w:hint="eastAsia"/>
          <w:sz w:val="32"/>
          <w:szCs w:val="32"/>
        </w:rPr>
        <w:t>学术指导机构</w:t>
      </w:r>
      <w:r>
        <w:rPr>
          <w:rFonts w:eastAsia="仿宋_GB2312"/>
          <w:sz w:val="32"/>
          <w:szCs w:val="32"/>
        </w:rPr>
        <w:t>，负责指导和把握</w:t>
      </w:r>
      <w:r>
        <w:rPr>
          <w:rFonts w:eastAsia="仿宋_GB2312" w:hint="eastAsia"/>
          <w:sz w:val="32"/>
          <w:szCs w:val="32"/>
        </w:rPr>
        <w:t>平台</w:t>
      </w:r>
      <w:r>
        <w:rPr>
          <w:rFonts w:eastAsia="仿宋_GB2312"/>
          <w:sz w:val="32"/>
          <w:szCs w:val="32"/>
        </w:rPr>
        <w:t>科研主攻方向、重点发展领域、研究任务与目标等问题，开展评估工作。</w:t>
      </w:r>
    </w:p>
    <w:p w:rsidR="000550A0" w:rsidRDefault="000550A0" w:rsidP="000550A0">
      <w:pPr>
        <w:tabs>
          <w:tab w:val="left" w:pos="5473"/>
        </w:tabs>
        <w:overflowPunct w:val="0"/>
        <w:spacing w:line="580" w:lineRule="exact"/>
        <w:ind w:firstLine="640"/>
        <w:rPr>
          <w:rFonts w:eastAsia="仿宋_GB2312"/>
          <w:sz w:val="32"/>
          <w:szCs w:val="32"/>
        </w:rPr>
      </w:pPr>
      <w:r>
        <w:rPr>
          <w:rFonts w:eastAsia="楷体_GB2312"/>
          <w:b/>
          <w:bCs/>
          <w:sz w:val="32"/>
          <w:szCs w:val="32"/>
        </w:rPr>
        <w:t>（四）主任。</w:t>
      </w:r>
      <w:r>
        <w:rPr>
          <w:rFonts w:eastAsia="仿宋_GB2312"/>
          <w:sz w:val="32"/>
          <w:szCs w:val="32"/>
        </w:rPr>
        <w:t>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实行管委会（建设领导小组</w:t>
      </w:r>
      <w:r>
        <w:rPr>
          <w:rFonts w:eastAsia="仿宋_GB2312" w:hint="eastAsia"/>
          <w:sz w:val="32"/>
          <w:szCs w:val="32"/>
        </w:rPr>
        <w:t>或理事会</w:t>
      </w:r>
      <w:r>
        <w:rPr>
          <w:rFonts w:eastAsia="仿宋_GB2312"/>
          <w:sz w:val="32"/>
          <w:szCs w:val="32"/>
        </w:rPr>
        <w:t>）领导下的主任负责制。</w:t>
      </w:r>
      <w:r>
        <w:rPr>
          <w:rFonts w:eastAsia="仿宋_GB2312" w:hint="eastAsia"/>
          <w:sz w:val="32"/>
          <w:szCs w:val="32"/>
        </w:rPr>
        <w:t>省实验室、</w:t>
      </w:r>
      <w:r>
        <w:rPr>
          <w:rFonts w:eastAsia="仿宋_GB2312" w:hint="eastAsia"/>
          <w:bCs/>
          <w:sz w:val="32"/>
          <w:szCs w:val="32"/>
        </w:rPr>
        <w:t>省技术</w:t>
      </w:r>
      <w:r>
        <w:rPr>
          <w:rFonts w:eastAsia="仿宋_GB2312" w:hint="eastAsia"/>
          <w:sz w:val="32"/>
          <w:szCs w:val="32"/>
        </w:rPr>
        <w:t>创新中心主任牵头研究制定发展战略规划，抓好政策制定执行、人员聘用管理、经费管理使用、科研任务实施等事项。省</w:t>
      </w:r>
      <w:r>
        <w:rPr>
          <w:rFonts w:eastAsia="仿宋_GB2312"/>
          <w:sz w:val="32"/>
          <w:szCs w:val="32"/>
        </w:rPr>
        <w:t>实验室</w:t>
      </w:r>
      <w:r>
        <w:rPr>
          <w:rFonts w:eastAsia="仿宋_GB2312" w:hint="eastAsia"/>
          <w:sz w:val="32"/>
          <w:szCs w:val="32"/>
        </w:rPr>
        <w:t>、</w:t>
      </w:r>
      <w:r>
        <w:rPr>
          <w:rFonts w:eastAsia="仿宋_GB2312" w:hint="eastAsia"/>
          <w:bCs/>
          <w:sz w:val="32"/>
          <w:szCs w:val="32"/>
        </w:rPr>
        <w:lastRenderedPageBreak/>
        <w:t>省技术</w:t>
      </w:r>
      <w:r>
        <w:rPr>
          <w:rFonts w:eastAsia="仿宋_GB2312" w:hint="eastAsia"/>
          <w:sz w:val="32"/>
          <w:szCs w:val="32"/>
        </w:rPr>
        <w:t>创新中心</w:t>
      </w:r>
      <w:r>
        <w:rPr>
          <w:rFonts w:eastAsia="仿宋_GB2312"/>
          <w:sz w:val="32"/>
          <w:szCs w:val="32"/>
        </w:rPr>
        <w:t>主任由决策机构聘任活跃在科研一线的院士或具备一流学术造诣、优秀资源整合能力的知名专家全职（全时）担任</w:t>
      </w:r>
      <w:r>
        <w:rPr>
          <w:rFonts w:eastAsia="仿宋_GB2312" w:hint="eastAsia"/>
          <w:sz w:val="32"/>
          <w:szCs w:val="32"/>
        </w:rPr>
        <w:t>，一届聘期</w:t>
      </w:r>
      <w:r>
        <w:rPr>
          <w:rFonts w:eastAsia="仿宋_GB2312" w:hint="eastAsia"/>
          <w:sz w:val="32"/>
          <w:szCs w:val="32"/>
        </w:rPr>
        <w:t>5</w:t>
      </w:r>
      <w:r>
        <w:rPr>
          <w:rFonts w:eastAsia="仿宋_GB2312" w:hint="eastAsia"/>
          <w:sz w:val="32"/>
          <w:szCs w:val="32"/>
        </w:rPr>
        <w:t>年</w:t>
      </w:r>
      <w:r>
        <w:rPr>
          <w:rFonts w:eastAsia="仿宋_GB2312"/>
          <w:sz w:val="32"/>
          <w:szCs w:val="32"/>
        </w:rPr>
        <w:t>。</w:t>
      </w:r>
    </w:p>
    <w:p w:rsidR="000550A0" w:rsidRDefault="000550A0" w:rsidP="000550A0">
      <w:pPr>
        <w:tabs>
          <w:tab w:val="left" w:pos="5473"/>
        </w:tabs>
        <w:overflowPunct w:val="0"/>
        <w:spacing w:line="580" w:lineRule="exact"/>
        <w:rPr>
          <w:rFonts w:eastAsia="仿宋_GB2312"/>
          <w:sz w:val="32"/>
          <w:szCs w:val="32"/>
        </w:rPr>
      </w:pPr>
      <w:r>
        <w:rPr>
          <w:rFonts w:eastAsia="仿宋_GB2312"/>
          <w:sz w:val="32"/>
          <w:szCs w:val="32"/>
          <w:lang/>
        </w:rPr>
        <w:t xml:space="preserve">    </w:t>
      </w:r>
      <w:r>
        <w:rPr>
          <w:rFonts w:eastAsia="楷体_GB2312"/>
          <w:b/>
          <w:bCs/>
          <w:sz w:val="32"/>
          <w:szCs w:val="32"/>
        </w:rPr>
        <w:t>（五）首席科学家。</w:t>
      </w:r>
      <w:r>
        <w:rPr>
          <w:rFonts w:eastAsia="仿宋_GB2312"/>
          <w:sz w:val="32"/>
          <w:szCs w:val="32"/>
        </w:rPr>
        <w:t>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可聚焦主攻方向设立聘任首席科学家，负责相关领域研究计划推进。</w:t>
      </w:r>
    </w:p>
    <w:p w:rsidR="000550A0" w:rsidRDefault="000550A0" w:rsidP="000550A0">
      <w:pPr>
        <w:tabs>
          <w:tab w:val="left" w:pos="5473"/>
        </w:tabs>
        <w:overflowPunct w:val="0"/>
        <w:spacing w:line="580" w:lineRule="exact"/>
        <w:rPr>
          <w:rFonts w:eastAsia="仿宋_GB2312"/>
          <w:sz w:val="32"/>
          <w:szCs w:val="32"/>
        </w:rPr>
      </w:pPr>
      <w:r>
        <w:rPr>
          <w:rFonts w:eastAsia="黑体"/>
          <w:sz w:val="32"/>
          <w:szCs w:val="32"/>
          <w:lang/>
        </w:rPr>
        <w:t xml:space="preserve">  </w:t>
      </w:r>
      <w:r>
        <w:rPr>
          <w:rFonts w:eastAsia="仿宋_GB2312"/>
          <w:sz w:val="32"/>
          <w:szCs w:val="32"/>
        </w:rPr>
        <w:t xml:space="preserve">  </w:t>
      </w:r>
      <w:r>
        <w:rPr>
          <w:rFonts w:eastAsia="黑体"/>
          <w:sz w:val="32"/>
          <w:szCs w:val="32"/>
        </w:rPr>
        <w:t>第十</w:t>
      </w:r>
      <w:r>
        <w:rPr>
          <w:rFonts w:eastAsia="黑体" w:hint="eastAsia"/>
          <w:sz w:val="32"/>
          <w:szCs w:val="32"/>
        </w:rPr>
        <w:t>二</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推进组织制度建设。省实验室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应在省政府常务会议审议通过后</w:t>
      </w:r>
      <w:r>
        <w:rPr>
          <w:rFonts w:eastAsia="仿宋_GB2312"/>
          <w:sz w:val="32"/>
          <w:szCs w:val="32"/>
        </w:rPr>
        <w:t>6</w:t>
      </w:r>
      <w:r>
        <w:rPr>
          <w:rFonts w:eastAsia="仿宋_GB2312"/>
          <w:sz w:val="32"/>
          <w:szCs w:val="32"/>
        </w:rPr>
        <w:t>个月内</w:t>
      </w:r>
      <w:r>
        <w:rPr>
          <w:rFonts w:eastAsia="仿宋_GB2312" w:hint="eastAsia"/>
          <w:sz w:val="32"/>
          <w:szCs w:val="32"/>
        </w:rPr>
        <w:t>完成注册登记，</w:t>
      </w:r>
      <w:r>
        <w:rPr>
          <w:rFonts w:eastAsia="仿宋_GB2312"/>
          <w:sz w:val="32"/>
          <w:szCs w:val="32"/>
        </w:rPr>
        <w:t>建立组织架构，健全管理制度</w:t>
      </w:r>
      <w:r>
        <w:rPr>
          <w:rFonts w:eastAsia="仿宋_GB2312" w:hint="eastAsia"/>
          <w:sz w:val="32"/>
          <w:szCs w:val="32"/>
        </w:rPr>
        <w:t>，</w:t>
      </w:r>
      <w:r>
        <w:rPr>
          <w:rFonts w:eastAsia="仿宋_GB2312"/>
          <w:sz w:val="32"/>
          <w:szCs w:val="32"/>
        </w:rPr>
        <w:t>定期召开</w:t>
      </w:r>
      <w:r>
        <w:rPr>
          <w:rFonts w:eastAsia="仿宋_GB2312" w:hint="eastAsia"/>
          <w:sz w:val="32"/>
          <w:szCs w:val="32"/>
        </w:rPr>
        <w:t>决策机构和</w:t>
      </w:r>
      <w:r>
        <w:rPr>
          <w:rFonts w:eastAsia="仿宋_GB2312"/>
          <w:sz w:val="32"/>
          <w:szCs w:val="32"/>
        </w:rPr>
        <w:t>学术委员会</w:t>
      </w:r>
      <w:r>
        <w:rPr>
          <w:rFonts w:eastAsia="仿宋_GB2312" w:hint="eastAsia"/>
          <w:sz w:val="32"/>
          <w:szCs w:val="32"/>
        </w:rPr>
        <w:t>（专家咨询委员会）</w:t>
      </w:r>
      <w:r>
        <w:rPr>
          <w:rFonts w:eastAsia="仿宋_GB2312"/>
          <w:sz w:val="32"/>
          <w:szCs w:val="32"/>
        </w:rPr>
        <w:t>会议并形成会议纪要。</w:t>
      </w:r>
    </w:p>
    <w:p w:rsidR="000550A0" w:rsidRDefault="000550A0" w:rsidP="000550A0">
      <w:pPr>
        <w:tabs>
          <w:tab w:val="left" w:pos="5473"/>
        </w:tabs>
        <w:overflowPunct w:val="0"/>
        <w:spacing w:line="580" w:lineRule="exact"/>
        <w:rPr>
          <w:rFonts w:eastAsia="仿宋_GB2312"/>
          <w:sz w:val="32"/>
          <w:szCs w:val="32"/>
        </w:rPr>
      </w:pPr>
      <w:r>
        <w:rPr>
          <w:rFonts w:eastAsia="仿宋_GB2312"/>
          <w:sz w:val="32"/>
          <w:szCs w:val="32"/>
        </w:rPr>
        <w:t xml:space="preserve">    </w:t>
      </w:r>
      <w:r>
        <w:rPr>
          <w:rFonts w:eastAsia="黑体"/>
          <w:sz w:val="32"/>
          <w:szCs w:val="32"/>
        </w:rPr>
        <w:t>第十</w:t>
      </w:r>
      <w:r>
        <w:rPr>
          <w:rFonts w:eastAsia="黑体" w:hint="eastAsia"/>
          <w:sz w:val="32"/>
          <w:szCs w:val="32"/>
        </w:rPr>
        <w:t>三</w:t>
      </w:r>
      <w:r>
        <w:rPr>
          <w:rFonts w:eastAsia="黑体"/>
          <w:sz w:val="32"/>
          <w:szCs w:val="32"/>
        </w:rPr>
        <w:t>条</w:t>
      </w:r>
      <w:r>
        <w:rPr>
          <w:rFonts w:eastAsia="仿宋_GB2312"/>
          <w:sz w:val="32"/>
          <w:szCs w:val="32"/>
        </w:rPr>
        <w:t xml:space="preserve">  </w:t>
      </w:r>
      <w:r>
        <w:rPr>
          <w:rFonts w:eastAsia="仿宋_GB2312"/>
          <w:sz w:val="32"/>
          <w:szCs w:val="32"/>
        </w:rPr>
        <w:t>赋予自主管理权限。根据创新规律、领域特点和发展定位，对省实验室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实行目标责任制管理</w:t>
      </w:r>
      <w:r>
        <w:rPr>
          <w:rFonts w:eastAsia="仿宋_GB2312" w:hint="eastAsia"/>
          <w:sz w:val="32"/>
          <w:szCs w:val="32"/>
        </w:rPr>
        <w:t>，</w:t>
      </w:r>
      <w:r>
        <w:rPr>
          <w:rFonts w:eastAsia="仿宋_GB2312"/>
          <w:sz w:val="32"/>
          <w:szCs w:val="32"/>
        </w:rPr>
        <w:t>赋予人员聘用、经费使用、科研攻关、运营管理等自主权。</w:t>
      </w:r>
    </w:p>
    <w:p w:rsidR="000550A0" w:rsidRDefault="000550A0" w:rsidP="000550A0">
      <w:pPr>
        <w:tabs>
          <w:tab w:val="left" w:pos="5473"/>
        </w:tabs>
        <w:overflowPunct w:val="0"/>
        <w:spacing w:line="580" w:lineRule="exact"/>
        <w:ind w:firstLine="638"/>
        <w:rPr>
          <w:rFonts w:eastAsia="仿宋_GB2312" w:hint="eastAsia"/>
          <w:sz w:val="32"/>
          <w:szCs w:val="32"/>
        </w:rPr>
      </w:pPr>
      <w:r>
        <w:rPr>
          <w:rFonts w:eastAsia="黑体"/>
          <w:sz w:val="32"/>
          <w:szCs w:val="32"/>
        </w:rPr>
        <w:t>第十</w:t>
      </w:r>
      <w:r>
        <w:rPr>
          <w:rFonts w:eastAsia="黑体" w:hint="eastAsia"/>
          <w:sz w:val="32"/>
          <w:szCs w:val="32"/>
        </w:rPr>
        <w:t>四</w:t>
      </w:r>
      <w:r>
        <w:rPr>
          <w:rFonts w:eastAsia="黑体"/>
          <w:sz w:val="32"/>
          <w:szCs w:val="32"/>
        </w:rPr>
        <w:t>条</w:t>
      </w:r>
      <w:r>
        <w:rPr>
          <w:rFonts w:eastAsia="仿宋_GB2312"/>
          <w:sz w:val="32"/>
          <w:szCs w:val="32"/>
        </w:rPr>
        <w:t xml:space="preserve">  </w:t>
      </w:r>
      <w:r>
        <w:rPr>
          <w:rFonts w:eastAsia="仿宋_GB2312" w:hint="eastAsia"/>
          <w:sz w:val="32"/>
          <w:szCs w:val="32"/>
        </w:rPr>
        <w:t>优化人才队伍结构。省实验室、</w:t>
      </w:r>
      <w:r>
        <w:rPr>
          <w:rFonts w:eastAsia="仿宋_GB2312" w:hint="eastAsia"/>
          <w:bCs/>
          <w:sz w:val="32"/>
          <w:szCs w:val="32"/>
        </w:rPr>
        <w:t>省技术</w:t>
      </w:r>
      <w:r>
        <w:rPr>
          <w:rFonts w:eastAsia="仿宋_GB2312" w:hint="eastAsia"/>
          <w:sz w:val="32"/>
          <w:szCs w:val="32"/>
        </w:rPr>
        <w:t>创新中心要突出以任务引人、以项目育人，控制管理人员规模，提升高层次人才比例，持续优化人才队伍结构。鼓励在岗位管理、人员聘用（任）等方面开展探索创新，建立灵活用人机制，集聚高层次人才团队。加强人员队伍考评，细化目标责任，强化双聘、特聘专家考勤等制度执行</w:t>
      </w:r>
      <w:r>
        <w:rPr>
          <w:rFonts w:ascii="仿宋_GB2312" w:eastAsia="仿宋_GB2312" w:hAnsi="仿宋_GB2312" w:cs="仿宋_GB2312" w:hint="eastAsia"/>
          <w:sz w:val="32"/>
          <w:szCs w:val="32"/>
        </w:rPr>
        <w:t>。</w:t>
      </w:r>
    </w:p>
    <w:p w:rsidR="000550A0" w:rsidRDefault="000550A0" w:rsidP="000550A0">
      <w:pPr>
        <w:tabs>
          <w:tab w:val="left" w:pos="5473"/>
        </w:tabs>
        <w:overflowPunct w:val="0"/>
        <w:spacing w:line="580" w:lineRule="exact"/>
        <w:ind w:firstLineChars="200" w:firstLine="640"/>
        <w:rPr>
          <w:rFonts w:eastAsia="仿宋_GB2312" w:hint="eastAsia"/>
          <w:sz w:val="32"/>
          <w:szCs w:val="32"/>
        </w:rPr>
      </w:pPr>
      <w:r>
        <w:rPr>
          <w:rFonts w:eastAsia="黑体"/>
          <w:sz w:val="32"/>
          <w:szCs w:val="32"/>
        </w:rPr>
        <w:t>第十</w:t>
      </w:r>
      <w:r>
        <w:rPr>
          <w:rFonts w:eastAsia="黑体" w:hint="eastAsia"/>
          <w:sz w:val="32"/>
          <w:szCs w:val="32"/>
        </w:rPr>
        <w:t>五</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完善科研项目管理。</w:t>
      </w:r>
      <w:r>
        <w:rPr>
          <w:rFonts w:eastAsia="仿宋_GB2312" w:hint="eastAsia"/>
          <w:sz w:val="32"/>
          <w:szCs w:val="32"/>
        </w:rPr>
        <w:t>省实验室、</w:t>
      </w:r>
      <w:r>
        <w:rPr>
          <w:rFonts w:eastAsia="仿宋_GB2312" w:hint="eastAsia"/>
          <w:bCs/>
          <w:sz w:val="32"/>
          <w:szCs w:val="32"/>
        </w:rPr>
        <w:t>省技术</w:t>
      </w:r>
      <w:r>
        <w:rPr>
          <w:rFonts w:eastAsia="仿宋_GB2312" w:hint="eastAsia"/>
          <w:sz w:val="32"/>
          <w:szCs w:val="32"/>
        </w:rPr>
        <w:t>创新中心应根据重大战略需求，科学确定发展目标、凝练主攻方向，以目标定任务、以任务配资源。</w:t>
      </w:r>
      <w:r>
        <w:rPr>
          <w:rFonts w:ascii="仿宋_GB2312" w:eastAsia="仿宋_GB2312" w:hAnsi="仿宋_GB2312" w:cs="仿宋_GB2312" w:hint="eastAsia"/>
          <w:sz w:val="32"/>
          <w:szCs w:val="32"/>
        </w:rPr>
        <w:t>利用省财政资金资助立项的项目，主要由平台全职或全时科研人员牵头，按照</w:t>
      </w:r>
      <w:r>
        <w:rPr>
          <w:rFonts w:ascii="仿宋_GB2312" w:eastAsia="仿宋_GB2312" w:hAnsi="仿宋_GB2312" w:cs="仿宋_GB2312" w:hint="eastAsia"/>
          <w:sz w:val="32"/>
          <w:szCs w:val="32"/>
          <w:lang/>
        </w:rPr>
        <w:t>省重大科技</w:t>
      </w:r>
      <w:r>
        <w:rPr>
          <w:rFonts w:ascii="仿宋_GB2312" w:eastAsia="仿宋_GB2312" w:hAnsi="仿宋_GB2312" w:cs="仿宋_GB2312" w:hint="eastAsia"/>
          <w:sz w:val="32"/>
          <w:szCs w:val="32"/>
        </w:rPr>
        <w:t>项目的</w:t>
      </w:r>
      <w:r>
        <w:rPr>
          <w:rFonts w:ascii="仿宋_GB2312" w:eastAsia="仿宋_GB2312" w:hAnsi="仿宋_GB2312" w:cs="仿宋_GB2312" w:hint="eastAsia"/>
          <w:sz w:val="32"/>
          <w:szCs w:val="32"/>
          <w:lang/>
        </w:rPr>
        <w:t>标准和要求组织实施，</w:t>
      </w:r>
      <w:r>
        <w:rPr>
          <w:rFonts w:ascii="仿宋_GB2312" w:eastAsia="仿宋_GB2312" w:hAnsi="仿宋_GB2312" w:cs="仿宋_GB2312" w:hint="eastAsia"/>
          <w:sz w:val="32"/>
          <w:szCs w:val="32"/>
        </w:rPr>
        <w:t>形成“双尖双领+X”的重大项目体系。</w:t>
      </w:r>
    </w:p>
    <w:p w:rsidR="000550A0" w:rsidRDefault="000550A0" w:rsidP="000550A0">
      <w:pPr>
        <w:overflowPunct w:val="0"/>
        <w:spacing w:line="580" w:lineRule="exact"/>
        <w:ind w:firstLineChars="200" w:firstLine="640"/>
        <w:rPr>
          <w:rFonts w:eastAsia="仿宋_GB2312"/>
          <w:sz w:val="32"/>
          <w:szCs w:val="32"/>
        </w:rPr>
      </w:pPr>
      <w:r>
        <w:rPr>
          <w:rFonts w:eastAsia="黑体"/>
          <w:sz w:val="32"/>
          <w:szCs w:val="32"/>
        </w:rPr>
        <w:lastRenderedPageBreak/>
        <w:t>第十</w:t>
      </w:r>
      <w:r>
        <w:rPr>
          <w:rFonts w:eastAsia="黑体" w:hint="eastAsia"/>
          <w:sz w:val="32"/>
          <w:szCs w:val="32"/>
        </w:rPr>
        <w:t>六</w:t>
      </w:r>
      <w:r>
        <w:rPr>
          <w:rFonts w:eastAsia="黑体"/>
          <w:sz w:val="32"/>
          <w:szCs w:val="32"/>
        </w:rPr>
        <w:t>条</w:t>
      </w:r>
      <w:r>
        <w:rPr>
          <w:rFonts w:eastAsia="黑体"/>
          <w:sz w:val="32"/>
          <w:szCs w:val="32"/>
        </w:rPr>
        <w:t xml:space="preserve">  </w:t>
      </w:r>
      <w:r>
        <w:rPr>
          <w:rFonts w:eastAsia="仿宋_GB2312"/>
          <w:sz w:val="32"/>
          <w:szCs w:val="32"/>
        </w:rPr>
        <w:t>完善科研成果管理。</w:t>
      </w:r>
      <w:r>
        <w:rPr>
          <w:rFonts w:eastAsia="仿宋_GB2312" w:hint="eastAsia"/>
          <w:sz w:val="32"/>
          <w:szCs w:val="32"/>
        </w:rPr>
        <w:t>省实验室、</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加强对科技成果转化的统一管理，由财政资金出资形成的</w:t>
      </w:r>
      <w:r>
        <w:rPr>
          <w:rFonts w:eastAsia="仿宋_GB2312" w:hint="eastAsia"/>
          <w:sz w:val="32"/>
          <w:szCs w:val="32"/>
        </w:rPr>
        <w:t>科研</w:t>
      </w:r>
      <w:r>
        <w:rPr>
          <w:rFonts w:eastAsia="仿宋_GB2312"/>
          <w:sz w:val="32"/>
          <w:szCs w:val="32"/>
        </w:rPr>
        <w:t>成果，应科学确定转化收益分配比例，除激励相关科研人员外，重点用于基础研究</w:t>
      </w:r>
      <w:r>
        <w:rPr>
          <w:rFonts w:eastAsia="仿宋_GB2312" w:hint="eastAsia"/>
          <w:sz w:val="32"/>
          <w:szCs w:val="32"/>
        </w:rPr>
        <w:t>、</w:t>
      </w:r>
      <w:r>
        <w:rPr>
          <w:rFonts w:eastAsia="仿宋_GB2312"/>
          <w:sz w:val="32"/>
          <w:szCs w:val="32"/>
        </w:rPr>
        <w:t>应用基础研究</w:t>
      </w:r>
      <w:r>
        <w:rPr>
          <w:rFonts w:eastAsia="仿宋_GB2312" w:hint="eastAsia"/>
          <w:sz w:val="32"/>
          <w:szCs w:val="32"/>
        </w:rPr>
        <w:t>、关键核心技术攻关</w:t>
      </w:r>
      <w:r>
        <w:rPr>
          <w:rFonts w:eastAsia="仿宋_GB2312"/>
          <w:sz w:val="32"/>
          <w:szCs w:val="32"/>
        </w:rPr>
        <w:t>，形成科技成果转化反哺机制。完善信息发布制度，履行保密管理主体责任，由省实验室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获得的科研成果，应署名为省实验室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w:t>
      </w:r>
    </w:p>
    <w:p w:rsidR="000550A0" w:rsidRDefault="000550A0" w:rsidP="000550A0">
      <w:pPr>
        <w:tabs>
          <w:tab w:val="left" w:pos="5473"/>
        </w:tabs>
        <w:overflowPunct w:val="0"/>
        <w:spacing w:line="580" w:lineRule="exact"/>
        <w:ind w:firstLine="638"/>
        <w:rPr>
          <w:rFonts w:eastAsia="仿宋_GB2312"/>
          <w:color w:val="000000"/>
          <w:sz w:val="32"/>
          <w:szCs w:val="32"/>
        </w:rPr>
      </w:pPr>
      <w:r>
        <w:rPr>
          <w:rFonts w:eastAsia="黑体"/>
          <w:sz w:val="32"/>
          <w:szCs w:val="32"/>
        </w:rPr>
        <w:t>第十</w:t>
      </w:r>
      <w:r>
        <w:rPr>
          <w:rFonts w:eastAsia="黑体" w:hint="eastAsia"/>
          <w:sz w:val="32"/>
          <w:szCs w:val="32"/>
        </w:rPr>
        <w:t>七</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hint="eastAsia"/>
          <w:sz w:val="32"/>
          <w:szCs w:val="32"/>
        </w:rPr>
        <w:t>统筹核心与基地建设。以做</w:t>
      </w:r>
      <w:proofErr w:type="gramStart"/>
      <w:r>
        <w:rPr>
          <w:rFonts w:eastAsia="仿宋_GB2312" w:hint="eastAsia"/>
          <w:sz w:val="32"/>
          <w:szCs w:val="32"/>
        </w:rPr>
        <w:t>强核心</w:t>
      </w:r>
      <w:proofErr w:type="gramEnd"/>
      <w:r>
        <w:rPr>
          <w:rFonts w:eastAsia="仿宋_GB2312" w:hint="eastAsia"/>
          <w:sz w:val="32"/>
          <w:szCs w:val="32"/>
        </w:rPr>
        <w:t>为基础，省实验室可依托具备条件的科研平台设立基地，与核心合力攻坚、联动发展。省实验室统筹核心与基地建设，明确基地承担的具体任务并开展考核。</w:t>
      </w:r>
      <w:r>
        <w:rPr>
          <w:rFonts w:eastAsia="仿宋_GB2312" w:hint="eastAsia"/>
          <w:color w:val="000000"/>
          <w:sz w:val="32"/>
          <w:szCs w:val="32"/>
        </w:rPr>
        <w:t>省技术创新中心在做强总部核心的基础上，可依据现实需要建设技术转移转化和产业化所需的中试基地、验证中心、孵化载体等各类基地。</w:t>
      </w:r>
      <w:proofErr w:type="gramStart"/>
      <w:r>
        <w:rPr>
          <w:rFonts w:eastAsia="仿宋_GB2312" w:hint="eastAsia"/>
          <w:color w:val="000000"/>
          <w:sz w:val="32"/>
          <w:szCs w:val="32"/>
        </w:rPr>
        <w:t>鼓励省</w:t>
      </w:r>
      <w:proofErr w:type="gramEnd"/>
      <w:r>
        <w:rPr>
          <w:rFonts w:eastAsia="仿宋_GB2312" w:hint="eastAsia"/>
          <w:color w:val="000000"/>
          <w:sz w:val="32"/>
          <w:szCs w:val="32"/>
        </w:rPr>
        <w:t>实验室、省技术创新中心围绕主攻方向细分领域与高校院所、产业链上下游企业等建立联合实验室，形成高校院所支撑、科技企业协同创新的格局。核心应负责统筹基地、联合实验室建设，明确承担的具体任务并加强管理。</w:t>
      </w:r>
    </w:p>
    <w:p w:rsidR="000550A0" w:rsidRDefault="000550A0" w:rsidP="000550A0">
      <w:pPr>
        <w:tabs>
          <w:tab w:val="left" w:pos="5473"/>
        </w:tabs>
        <w:overflowPunct w:val="0"/>
        <w:spacing w:line="580" w:lineRule="exact"/>
        <w:ind w:firstLine="638"/>
        <w:rPr>
          <w:rFonts w:eastAsia="仿宋_GB2312"/>
          <w:sz w:val="32"/>
          <w:szCs w:val="32"/>
        </w:rPr>
      </w:pPr>
      <w:r>
        <w:rPr>
          <w:rFonts w:eastAsia="黑体"/>
          <w:sz w:val="32"/>
          <w:szCs w:val="32"/>
        </w:rPr>
        <w:t>第十</w:t>
      </w:r>
      <w:r>
        <w:rPr>
          <w:rFonts w:eastAsia="黑体" w:hint="eastAsia"/>
          <w:sz w:val="32"/>
          <w:szCs w:val="32"/>
        </w:rPr>
        <w:t>八</w:t>
      </w:r>
      <w:r>
        <w:rPr>
          <w:rFonts w:eastAsia="黑体"/>
          <w:sz w:val="32"/>
          <w:szCs w:val="32"/>
        </w:rPr>
        <w:t>条</w:t>
      </w:r>
      <w:r>
        <w:rPr>
          <w:rFonts w:eastAsia="仿宋_GB2312"/>
          <w:sz w:val="32"/>
          <w:szCs w:val="32"/>
        </w:rPr>
        <w:t xml:space="preserve">  </w:t>
      </w:r>
      <w:r>
        <w:rPr>
          <w:rFonts w:eastAsia="仿宋_GB2312"/>
          <w:sz w:val="32"/>
          <w:szCs w:val="32"/>
        </w:rPr>
        <w:t>规范重大事项</w:t>
      </w:r>
      <w:r>
        <w:rPr>
          <w:rFonts w:eastAsia="仿宋_GB2312" w:hint="eastAsia"/>
          <w:sz w:val="32"/>
          <w:szCs w:val="32"/>
        </w:rPr>
        <w:t>变更</w:t>
      </w:r>
      <w:r>
        <w:rPr>
          <w:rFonts w:eastAsia="仿宋_GB2312"/>
          <w:sz w:val="32"/>
          <w:szCs w:val="32"/>
        </w:rPr>
        <w:t>。省实验室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创新中心可</w:t>
      </w:r>
      <w:r>
        <w:rPr>
          <w:rFonts w:eastAsia="仿宋_GB2312"/>
          <w:sz w:val="32"/>
          <w:szCs w:val="32"/>
        </w:rPr>
        <w:t>根据科研进展和建设实际，</w:t>
      </w:r>
      <w:r>
        <w:rPr>
          <w:rFonts w:eastAsia="仿宋_GB2312" w:hint="eastAsia"/>
          <w:sz w:val="32"/>
          <w:szCs w:val="32"/>
        </w:rPr>
        <w:t>提出</w:t>
      </w:r>
      <w:r>
        <w:rPr>
          <w:rFonts w:eastAsia="仿宋_GB2312"/>
          <w:sz w:val="32"/>
          <w:szCs w:val="32"/>
        </w:rPr>
        <w:t>名称、</w:t>
      </w:r>
      <w:r>
        <w:rPr>
          <w:rFonts w:eastAsia="仿宋_GB2312" w:hint="eastAsia"/>
          <w:sz w:val="32"/>
          <w:szCs w:val="32"/>
        </w:rPr>
        <w:t>决策</w:t>
      </w:r>
      <w:r>
        <w:rPr>
          <w:rFonts w:eastAsia="仿宋_GB2312"/>
          <w:sz w:val="32"/>
          <w:szCs w:val="32"/>
        </w:rPr>
        <w:t>机构、</w:t>
      </w:r>
      <w:r>
        <w:rPr>
          <w:rFonts w:eastAsia="仿宋_GB2312" w:hint="eastAsia"/>
          <w:sz w:val="32"/>
          <w:szCs w:val="32"/>
        </w:rPr>
        <w:t>主攻方向、目标任务、人员规模</w:t>
      </w:r>
      <w:r>
        <w:rPr>
          <w:rFonts w:eastAsia="仿宋_GB2312"/>
          <w:sz w:val="32"/>
          <w:szCs w:val="32"/>
        </w:rPr>
        <w:t>变更</w:t>
      </w:r>
      <w:r>
        <w:rPr>
          <w:rFonts w:eastAsia="仿宋_GB2312" w:hint="eastAsia"/>
          <w:sz w:val="32"/>
          <w:szCs w:val="32"/>
        </w:rPr>
        <w:t>，或设立基地</w:t>
      </w:r>
      <w:r>
        <w:rPr>
          <w:rFonts w:eastAsia="仿宋_GB2312"/>
          <w:sz w:val="32"/>
          <w:szCs w:val="32"/>
        </w:rPr>
        <w:t>等重大事项</w:t>
      </w:r>
      <w:r>
        <w:rPr>
          <w:rFonts w:eastAsia="仿宋_GB2312" w:hint="eastAsia"/>
          <w:sz w:val="32"/>
          <w:szCs w:val="32"/>
        </w:rPr>
        <w:t>变更申请</w:t>
      </w:r>
      <w:r>
        <w:rPr>
          <w:rFonts w:eastAsia="仿宋_GB2312"/>
          <w:sz w:val="32"/>
          <w:szCs w:val="32"/>
        </w:rPr>
        <w:t>，</w:t>
      </w:r>
      <w:r>
        <w:rPr>
          <w:rFonts w:eastAsia="仿宋_GB2312" w:hint="eastAsia"/>
          <w:sz w:val="32"/>
          <w:szCs w:val="32"/>
        </w:rPr>
        <w:t>经</w:t>
      </w:r>
      <w:r>
        <w:rPr>
          <w:rFonts w:eastAsia="仿宋_GB2312"/>
          <w:sz w:val="32"/>
          <w:szCs w:val="32"/>
        </w:rPr>
        <w:t>依托单位</w:t>
      </w:r>
      <w:r>
        <w:rPr>
          <w:rFonts w:eastAsia="仿宋_GB2312" w:hint="eastAsia"/>
          <w:sz w:val="32"/>
          <w:szCs w:val="32"/>
        </w:rPr>
        <w:t>或举办单位初审通过后</w:t>
      </w:r>
      <w:r>
        <w:rPr>
          <w:rFonts w:eastAsia="仿宋_GB2312"/>
          <w:sz w:val="32"/>
          <w:szCs w:val="32"/>
        </w:rPr>
        <w:t>，报省科技厅</w:t>
      </w:r>
      <w:r>
        <w:rPr>
          <w:rFonts w:eastAsia="仿宋_GB2312" w:hint="eastAsia"/>
          <w:sz w:val="32"/>
          <w:szCs w:val="32"/>
        </w:rPr>
        <w:t>审核，并视情提请</w:t>
      </w:r>
      <w:r>
        <w:rPr>
          <w:rFonts w:eastAsia="仿宋_GB2312"/>
          <w:sz w:val="32"/>
          <w:szCs w:val="32"/>
        </w:rPr>
        <w:t>联席会议审议</w:t>
      </w:r>
      <w:r>
        <w:rPr>
          <w:rFonts w:eastAsia="仿宋_GB2312" w:hint="eastAsia"/>
          <w:sz w:val="32"/>
          <w:szCs w:val="32"/>
        </w:rPr>
        <w:t>或分管副省长决策</w:t>
      </w:r>
      <w:r>
        <w:rPr>
          <w:rFonts w:eastAsia="仿宋_GB2312"/>
          <w:sz w:val="32"/>
          <w:szCs w:val="32"/>
        </w:rPr>
        <w:t>。</w:t>
      </w:r>
    </w:p>
    <w:p w:rsidR="000550A0" w:rsidRDefault="000550A0" w:rsidP="000550A0">
      <w:pPr>
        <w:tabs>
          <w:tab w:val="left" w:pos="5473"/>
        </w:tabs>
        <w:overflowPunct w:val="0"/>
        <w:spacing w:line="580" w:lineRule="exact"/>
        <w:ind w:firstLine="638"/>
        <w:rPr>
          <w:rFonts w:eastAsia="仿宋_GB2312"/>
          <w:sz w:val="32"/>
          <w:szCs w:val="32"/>
        </w:rPr>
      </w:pPr>
      <w:r>
        <w:rPr>
          <w:rFonts w:eastAsia="黑体"/>
          <w:sz w:val="32"/>
          <w:szCs w:val="32"/>
        </w:rPr>
        <w:t>第十</w:t>
      </w:r>
      <w:r>
        <w:rPr>
          <w:rFonts w:eastAsia="黑体" w:hint="eastAsia"/>
          <w:sz w:val="32"/>
          <w:szCs w:val="32"/>
        </w:rPr>
        <w:t>九</w:t>
      </w:r>
      <w:r>
        <w:rPr>
          <w:rFonts w:eastAsia="黑体"/>
          <w:sz w:val="32"/>
          <w:szCs w:val="32"/>
        </w:rPr>
        <w:t>条</w:t>
      </w:r>
      <w:r>
        <w:rPr>
          <w:rFonts w:eastAsia="仿宋_GB2312"/>
          <w:sz w:val="32"/>
          <w:szCs w:val="32"/>
        </w:rPr>
        <w:t xml:space="preserve">  </w:t>
      </w:r>
      <w:r>
        <w:rPr>
          <w:rFonts w:eastAsia="仿宋_GB2312"/>
          <w:sz w:val="32"/>
          <w:szCs w:val="32"/>
        </w:rPr>
        <w:t>强化科研诚信管理。省实验室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履行科研诚信主体责任，将科研诚信工作纳入常态化管理，引导</w:t>
      </w:r>
      <w:r>
        <w:rPr>
          <w:rFonts w:eastAsia="仿宋_GB2312"/>
          <w:sz w:val="32"/>
          <w:szCs w:val="32"/>
        </w:rPr>
        <w:lastRenderedPageBreak/>
        <w:t>科研人员恪守学术道德，严禁弄虚作假或抄袭、剽窃、篡改他人创新成果。对存在科研失信行为的，应及时处置。</w:t>
      </w:r>
    </w:p>
    <w:p w:rsidR="000550A0" w:rsidRDefault="000550A0" w:rsidP="000550A0">
      <w:pPr>
        <w:tabs>
          <w:tab w:val="left" w:pos="5473"/>
        </w:tabs>
        <w:overflowPunct w:val="0"/>
        <w:spacing w:line="580" w:lineRule="exact"/>
        <w:rPr>
          <w:rFonts w:eastAsia="仿宋_GB2312"/>
          <w:sz w:val="32"/>
          <w:szCs w:val="32"/>
        </w:rPr>
      </w:pPr>
      <w:r>
        <w:rPr>
          <w:rFonts w:eastAsia="仿宋_GB2312"/>
          <w:sz w:val="32"/>
          <w:szCs w:val="32"/>
        </w:rPr>
        <w:t xml:space="preserve">   </w:t>
      </w:r>
      <w:r>
        <w:rPr>
          <w:rFonts w:eastAsia="黑体"/>
          <w:sz w:val="32"/>
          <w:szCs w:val="32"/>
        </w:rPr>
        <w:t xml:space="preserve"> </w:t>
      </w:r>
      <w:r>
        <w:rPr>
          <w:rFonts w:eastAsia="黑体"/>
          <w:sz w:val="32"/>
          <w:szCs w:val="32"/>
        </w:rPr>
        <w:t>第</w:t>
      </w:r>
      <w:r>
        <w:rPr>
          <w:rFonts w:eastAsia="黑体" w:hint="eastAsia"/>
          <w:sz w:val="32"/>
          <w:szCs w:val="32"/>
        </w:rPr>
        <w:t>二十</w:t>
      </w:r>
      <w:r>
        <w:rPr>
          <w:rFonts w:eastAsia="黑体"/>
          <w:sz w:val="32"/>
          <w:szCs w:val="32"/>
        </w:rPr>
        <w:t>条</w:t>
      </w:r>
      <w:r>
        <w:rPr>
          <w:rFonts w:eastAsia="黑体" w:hint="eastAsia"/>
          <w:sz w:val="32"/>
          <w:szCs w:val="32"/>
        </w:rPr>
        <w:t xml:space="preserve">  </w:t>
      </w:r>
      <w:r>
        <w:rPr>
          <w:rFonts w:eastAsia="仿宋_GB2312" w:hint="eastAsia"/>
          <w:sz w:val="32"/>
          <w:szCs w:val="32"/>
        </w:rPr>
        <w:t>加强科技</w:t>
      </w:r>
      <w:r>
        <w:rPr>
          <w:rFonts w:eastAsia="仿宋_GB2312"/>
          <w:sz w:val="32"/>
          <w:szCs w:val="32"/>
        </w:rPr>
        <w:t>伦理审查。省实验室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健全科学严谨的</w:t>
      </w:r>
      <w:r>
        <w:rPr>
          <w:rFonts w:eastAsia="仿宋_GB2312" w:hint="eastAsia"/>
          <w:sz w:val="32"/>
          <w:szCs w:val="32"/>
        </w:rPr>
        <w:t>科技</w:t>
      </w:r>
      <w:r>
        <w:rPr>
          <w:rFonts w:eastAsia="仿宋_GB2312"/>
          <w:sz w:val="32"/>
          <w:szCs w:val="32"/>
        </w:rPr>
        <w:t>伦理审查制度，强化</w:t>
      </w:r>
      <w:r>
        <w:rPr>
          <w:rFonts w:eastAsia="仿宋_GB2312" w:hint="eastAsia"/>
          <w:sz w:val="32"/>
          <w:szCs w:val="32"/>
        </w:rPr>
        <w:t>科技</w:t>
      </w:r>
      <w:r>
        <w:rPr>
          <w:rFonts w:eastAsia="仿宋_GB2312"/>
          <w:sz w:val="32"/>
          <w:szCs w:val="32"/>
        </w:rPr>
        <w:t>伦理的评估、审查、监督</w:t>
      </w:r>
      <w:r>
        <w:rPr>
          <w:rFonts w:eastAsia="仿宋_GB2312" w:hint="eastAsia"/>
          <w:sz w:val="32"/>
          <w:szCs w:val="32"/>
        </w:rPr>
        <w:t>，</w:t>
      </w:r>
      <w:r>
        <w:rPr>
          <w:rFonts w:eastAsia="仿宋_GB2312"/>
          <w:sz w:val="32"/>
          <w:szCs w:val="32"/>
        </w:rPr>
        <w:t>对相关工作进行事前审批、事中监督和事后跟踪，有效应对伦理风险。</w:t>
      </w:r>
    </w:p>
    <w:p w:rsidR="000550A0" w:rsidRDefault="000550A0" w:rsidP="000550A0">
      <w:pPr>
        <w:tabs>
          <w:tab w:val="left" w:pos="5473"/>
        </w:tabs>
        <w:overflowPunct w:val="0"/>
        <w:spacing w:line="580" w:lineRule="exact"/>
        <w:ind w:firstLine="640"/>
        <w:rPr>
          <w:rFonts w:eastAsia="仿宋_GB2312" w:hint="eastAsia"/>
          <w:sz w:val="32"/>
          <w:szCs w:val="32"/>
        </w:rPr>
      </w:pPr>
      <w:r>
        <w:rPr>
          <w:rFonts w:eastAsia="黑体"/>
          <w:sz w:val="32"/>
          <w:szCs w:val="32"/>
        </w:rPr>
        <w:t>第二十</w:t>
      </w:r>
      <w:r>
        <w:rPr>
          <w:rFonts w:eastAsia="黑体" w:hint="eastAsia"/>
          <w:sz w:val="32"/>
          <w:szCs w:val="32"/>
        </w:rPr>
        <w:t>一</w:t>
      </w:r>
      <w:r>
        <w:rPr>
          <w:rFonts w:eastAsia="黑体"/>
          <w:sz w:val="32"/>
          <w:szCs w:val="32"/>
        </w:rPr>
        <w:t>条</w:t>
      </w:r>
      <w:r>
        <w:rPr>
          <w:rFonts w:eastAsia="黑体"/>
          <w:sz w:val="32"/>
          <w:szCs w:val="32"/>
        </w:rPr>
        <w:t xml:space="preserve">  </w:t>
      </w:r>
      <w:r>
        <w:rPr>
          <w:rFonts w:eastAsia="仿宋_GB2312"/>
          <w:sz w:val="32"/>
          <w:szCs w:val="32"/>
        </w:rPr>
        <w:t>压实安全工作责任。省实验室</w:t>
      </w:r>
      <w:r>
        <w:rPr>
          <w:rFonts w:eastAsia="仿宋_GB2312" w:hint="eastAsia"/>
          <w:sz w:val="32"/>
          <w:szCs w:val="32"/>
        </w:rPr>
        <w:t>、</w:t>
      </w:r>
      <w:r>
        <w:rPr>
          <w:rFonts w:eastAsia="仿宋_GB2312" w:hint="eastAsia"/>
          <w:bCs/>
          <w:sz w:val="32"/>
          <w:szCs w:val="32"/>
        </w:rPr>
        <w:t>省技术</w:t>
      </w:r>
      <w:r>
        <w:rPr>
          <w:rFonts w:eastAsia="仿宋_GB2312" w:hint="eastAsia"/>
          <w:sz w:val="32"/>
          <w:szCs w:val="32"/>
        </w:rPr>
        <w:t>创新中心</w:t>
      </w:r>
      <w:r>
        <w:rPr>
          <w:rFonts w:eastAsia="仿宋_GB2312"/>
          <w:sz w:val="32"/>
          <w:szCs w:val="32"/>
        </w:rPr>
        <w:t>承担科研安全、人才安全、保密安全、网络和数据安全、实验动物</w:t>
      </w:r>
      <w:r>
        <w:rPr>
          <w:rFonts w:eastAsia="仿宋_GB2312" w:hint="eastAsia"/>
          <w:sz w:val="32"/>
          <w:szCs w:val="32"/>
        </w:rPr>
        <w:t>和</w:t>
      </w:r>
      <w:r>
        <w:rPr>
          <w:rFonts w:eastAsia="仿宋_GB2312"/>
          <w:sz w:val="32"/>
          <w:szCs w:val="32"/>
        </w:rPr>
        <w:t>病原微生物</w:t>
      </w:r>
      <w:r>
        <w:rPr>
          <w:rFonts w:eastAsia="仿宋_GB2312" w:hint="eastAsia"/>
          <w:sz w:val="32"/>
          <w:szCs w:val="32"/>
        </w:rPr>
        <w:t>安全、</w:t>
      </w:r>
      <w:r>
        <w:rPr>
          <w:rFonts w:eastAsia="仿宋_GB2312"/>
          <w:sz w:val="32"/>
          <w:szCs w:val="32"/>
        </w:rPr>
        <w:t>消防安全等安全主体责任，压实党政主要负责人第一责任人责任。</w:t>
      </w:r>
    </w:p>
    <w:p w:rsidR="000550A0" w:rsidRDefault="000550A0" w:rsidP="000550A0">
      <w:pPr>
        <w:pStyle w:val="1"/>
        <w:numPr>
          <w:ilvl w:val="0"/>
          <w:numId w:val="1"/>
        </w:numPr>
        <w:overflowPunct w:val="0"/>
        <w:spacing w:line="580" w:lineRule="exact"/>
        <w:jc w:val="center"/>
        <w:rPr>
          <w:rFonts w:ascii="Times New Roman" w:eastAsia="黑体" w:hAnsi="Times New Roman"/>
          <w:sz w:val="32"/>
          <w:szCs w:val="32"/>
        </w:rPr>
      </w:pPr>
      <w:r>
        <w:rPr>
          <w:rFonts w:ascii="Times New Roman" w:eastAsia="黑体" w:hAnsi="Times New Roman"/>
          <w:sz w:val="32"/>
          <w:szCs w:val="32"/>
        </w:rPr>
        <w:t>资金预算与使用</w:t>
      </w:r>
    </w:p>
    <w:p w:rsidR="000550A0" w:rsidRDefault="000550A0" w:rsidP="000550A0">
      <w:pPr>
        <w:tabs>
          <w:tab w:val="left" w:pos="5473"/>
        </w:tabs>
        <w:overflowPunct w:val="0"/>
        <w:spacing w:line="580" w:lineRule="exact"/>
        <w:ind w:firstLineChars="200" w:firstLine="640"/>
        <w:rPr>
          <w:rFonts w:eastAsia="仿宋_GB2312"/>
          <w:bCs/>
          <w:sz w:val="32"/>
          <w:szCs w:val="32"/>
        </w:rPr>
      </w:pPr>
      <w:r>
        <w:rPr>
          <w:rFonts w:eastAsia="黑体"/>
          <w:sz w:val="32"/>
          <w:szCs w:val="32"/>
        </w:rPr>
        <w:t>第二十</w:t>
      </w:r>
      <w:r>
        <w:rPr>
          <w:rFonts w:eastAsia="黑体" w:hint="eastAsia"/>
          <w:sz w:val="32"/>
          <w:szCs w:val="32"/>
        </w:rPr>
        <w:t>二</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省</w:t>
      </w:r>
      <w:r>
        <w:rPr>
          <w:rFonts w:eastAsia="仿宋_GB2312"/>
          <w:bCs/>
          <w:sz w:val="32"/>
          <w:szCs w:val="32"/>
        </w:rPr>
        <w:t>实验室</w:t>
      </w:r>
      <w:r>
        <w:rPr>
          <w:rFonts w:eastAsia="仿宋_GB2312" w:hint="eastAsia"/>
          <w:bCs/>
          <w:sz w:val="32"/>
          <w:szCs w:val="32"/>
        </w:rPr>
        <w:t>、省技术</w:t>
      </w:r>
      <w:r>
        <w:rPr>
          <w:rFonts w:eastAsia="仿宋_GB2312" w:hint="eastAsia"/>
          <w:sz w:val="32"/>
          <w:szCs w:val="32"/>
        </w:rPr>
        <w:t>创新中心</w:t>
      </w:r>
      <w:r>
        <w:rPr>
          <w:rFonts w:eastAsia="仿宋_GB2312" w:hint="eastAsia"/>
          <w:bCs/>
          <w:sz w:val="32"/>
          <w:szCs w:val="32"/>
        </w:rPr>
        <w:t>承担</w:t>
      </w:r>
      <w:r>
        <w:rPr>
          <w:rFonts w:eastAsia="仿宋_GB2312"/>
          <w:bCs/>
          <w:sz w:val="32"/>
          <w:szCs w:val="32"/>
        </w:rPr>
        <w:t>资金预算与使用的</w:t>
      </w:r>
      <w:r>
        <w:rPr>
          <w:rFonts w:eastAsia="仿宋_GB2312" w:hint="eastAsia"/>
          <w:bCs/>
          <w:sz w:val="32"/>
          <w:szCs w:val="32"/>
        </w:rPr>
        <w:t>主体</w:t>
      </w:r>
      <w:r>
        <w:rPr>
          <w:rFonts w:eastAsia="仿宋_GB2312"/>
          <w:bCs/>
          <w:sz w:val="32"/>
          <w:szCs w:val="32"/>
        </w:rPr>
        <w:t>责任，</w:t>
      </w:r>
      <w:r>
        <w:rPr>
          <w:rFonts w:eastAsia="仿宋_GB2312" w:hint="eastAsia"/>
          <w:bCs/>
          <w:sz w:val="32"/>
          <w:szCs w:val="32"/>
        </w:rPr>
        <w:t>规范规划编制、预算编报、资金申领、使用管理、内部监督等工作，完善内部风险防控机制。</w:t>
      </w:r>
      <w:r>
        <w:rPr>
          <w:rFonts w:eastAsia="仿宋_GB2312"/>
          <w:bCs/>
          <w:sz w:val="32"/>
          <w:szCs w:val="32"/>
        </w:rPr>
        <w:t>资金应当专账核算、专款专用、专项支出，确保合法合</w:t>
      </w:r>
      <w:proofErr w:type="gramStart"/>
      <w:r>
        <w:rPr>
          <w:rFonts w:eastAsia="仿宋_GB2312"/>
          <w:bCs/>
          <w:sz w:val="32"/>
          <w:szCs w:val="32"/>
        </w:rPr>
        <w:t>规</w:t>
      </w:r>
      <w:proofErr w:type="gramEnd"/>
      <w:r>
        <w:rPr>
          <w:rFonts w:eastAsia="仿宋_GB2312"/>
          <w:bCs/>
          <w:sz w:val="32"/>
          <w:szCs w:val="32"/>
        </w:rPr>
        <w:t>使用，提高资金绩效。</w:t>
      </w:r>
    </w:p>
    <w:p w:rsidR="000550A0" w:rsidRDefault="000550A0" w:rsidP="000550A0">
      <w:pPr>
        <w:tabs>
          <w:tab w:val="left" w:pos="5473"/>
        </w:tabs>
        <w:overflowPunct w:val="0"/>
        <w:spacing w:line="580" w:lineRule="exact"/>
        <w:ind w:firstLineChars="200" w:firstLine="640"/>
        <w:rPr>
          <w:rFonts w:eastAsia="仿宋_GB2312"/>
          <w:bCs/>
          <w:sz w:val="32"/>
          <w:szCs w:val="32"/>
        </w:rPr>
      </w:pPr>
      <w:r>
        <w:rPr>
          <w:rFonts w:eastAsia="黑体"/>
          <w:sz w:val="32"/>
          <w:szCs w:val="32"/>
        </w:rPr>
        <w:t>第二十</w:t>
      </w:r>
      <w:r>
        <w:rPr>
          <w:rFonts w:eastAsia="黑体" w:hint="eastAsia"/>
          <w:sz w:val="32"/>
          <w:szCs w:val="32"/>
        </w:rPr>
        <w:t>三</w:t>
      </w:r>
      <w:r>
        <w:rPr>
          <w:rFonts w:eastAsia="黑体"/>
          <w:sz w:val="32"/>
          <w:szCs w:val="32"/>
        </w:rPr>
        <w:t>条</w:t>
      </w:r>
      <w:r>
        <w:rPr>
          <w:rFonts w:eastAsia="仿宋_GB2312"/>
          <w:sz w:val="32"/>
          <w:szCs w:val="32"/>
        </w:rPr>
        <w:t xml:space="preserve"> </w:t>
      </w:r>
      <w:r>
        <w:rPr>
          <w:rFonts w:eastAsia="仿宋_GB2312"/>
          <w:bCs/>
          <w:sz w:val="32"/>
          <w:szCs w:val="32"/>
        </w:rPr>
        <w:t xml:space="preserve"> </w:t>
      </w:r>
      <w:r>
        <w:rPr>
          <w:rFonts w:eastAsia="仿宋_GB2312"/>
          <w:bCs/>
          <w:sz w:val="32"/>
          <w:szCs w:val="32"/>
        </w:rPr>
        <w:t>按照</w:t>
      </w:r>
      <w:r>
        <w:rPr>
          <w:rFonts w:eastAsia="仿宋_GB2312"/>
          <w:bCs/>
          <w:sz w:val="32"/>
          <w:szCs w:val="32"/>
        </w:rPr>
        <w:t>“</w:t>
      </w:r>
      <w:r>
        <w:rPr>
          <w:rFonts w:eastAsia="仿宋_GB2312"/>
          <w:bCs/>
          <w:sz w:val="32"/>
          <w:szCs w:val="32"/>
        </w:rPr>
        <w:t>谁举办、谁负责、谁监管</w:t>
      </w:r>
      <w:r>
        <w:rPr>
          <w:rFonts w:eastAsia="仿宋_GB2312"/>
          <w:bCs/>
          <w:sz w:val="32"/>
          <w:szCs w:val="32"/>
        </w:rPr>
        <w:t>”</w:t>
      </w:r>
      <w:r>
        <w:rPr>
          <w:rFonts w:eastAsia="仿宋_GB2312"/>
          <w:bCs/>
          <w:sz w:val="32"/>
          <w:szCs w:val="32"/>
        </w:rPr>
        <w:t>原则，由举办单位或依托单位履行建设资金的监管职责，指导省实验室</w:t>
      </w:r>
      <w:r>
        <w:rPr>
          <w:rFonts w:eastAsia="仿宋_GB2312" w:hint="eastAsia"/>
          <w:bCs/>
          <w:sz w:val="32"/>
          <w:szCs w:val="32"/>
        </w:rPr>
        <w:t>、省技术</w:t>
      </w:r>
      <w:r>
        <w:rPr>
          <w:rFonts w:eastAsia="仿宋_GB2312" w:hint="eastAsia"/>
          <w:sz w:val="32"/>
          <w:szCs w:val="32"/>
        </w:rPr>
        <w:t>创新中心</w:t>
      </w:r>
      <w:r>
        <w:rPr>
          <w:rFonts w:eastAsia="仿宋_GB2312"/>
          <w:bCs/>
          <w:sz w:val="32"/>
          <w:szCs w:val="32"/>
        </w:rPr>
        <w:t>建立科学合理的财务资金管理制度，</w:t>
      </w:r>
      <w:r>
        <w:rPr>
          <w:rFonts w:eastAsia="仿宋_GB2312" w:hint="eastAsia"/>
          <w:bCs/>
          <w:sz w:val="32"/>
          <w:szCs w:val="32"/>
        </w:rPr>
        <w:t>监督</w:t>
      </w:r>
      <w:r>
        <w:rPr>
          <w:rFonts w:eastAsia="仿宋_GB2312"/>
          <w:bCs/>
          <w:sz w:val="32"/>
          <w:szCs w:val="32"/>
        </w:rPr>
        <w:t>规范使用财政资金。</w:t>
      </w:r>
      <w:r>
        <w:rPr>
          <w:rFonts w:eastAsia="仿宋_GB2312" w:hint="eastAsia"/>
          <w:bCs/>
          <w:sz w:val="32"/>
          <w:szCs w:val="32"/>
        </w:rPr>
        <w:t xml:space="preserve"> </w:t>
      </w:r>
    </w:p>
    <w:p w:rsidR="000550A0" w:rsidRDefault="000550A0" w:rsidP="000550A0">
      <w:pPr>
        <w:tabs>
          <w:tab w:val="left" w:pos="5473"/>
        </w:tabs>
        <w:overflowPunct w:val="0"/>
        <w:spacing w:line="580" w:lineRule="exact"/>
        <w:ind w:firstLineChars="200" w:firstLine="640"/>
        <w:rPr>
          <w:rFonts w:eastAsia="仿宋_GB2312"/>
          <w:bCs/>
          <w:sz w:val="32"/>
          <w:szCs w:val="32"/>
        </w:rPr>
      </w:pPr>
      <w:r>
        <w:rPr>
          <w:rFonts w:eastAsia="黑体"/>
          <w:sz w:val="32"/>
          <w:szCs w:val="32"/>
        </w:rPr>
        <w:t>第二十</w:t>
      </w:r>
      <w:r>
        <w:rPr>
          <w:rFonts w:eastAsia="黑体" w:hint="eastAsia"/>
          <w:sz w:val="32"/>
          <w:szCs w:val="32"/>
        </w:rPr>
        <w:t>四</w:t>
      </w:r>
      <w:r>
        <w:rPr>
          <w:rFonts w:eastAsia="黑体"/>
          <w:sz w:val="32"/>
          <w:szCs w:val="32"/>
        </w:rPr>
        <w:t>条</w:t>
      </w:r>
      <w:r>
        <w:rPr>
          <w:rFonts w:eastAsia="仿宋_GB2312"/>
          <w:sz w:val="32"/>
          <w:szCs w:val="32"/>
        </w:rPr>
        <w:t xml:space="preserve"> </w:t>
      </w:r>
      <w:r>
        <w:rPr>
          <w:rFonts w:eastAsia="仿宋_GB2312"/>
          <w:bCs/>
          <w:sz w:val="32"/>
          <w:szCs w:val="32"/>
        </w:rPr>
        <w:t xml:space="preserve"> </w:t>
      </w:r>
      <w:r>
        <w:rPr>
          <w:rFonts w:eastAsia="仿宋_GB2312"/>
          <w:sz w:val="32"/>
          <w:szCs w:val="32"/>
        </w:rPr>
        <w:t>省</w:t>
      </w:r>
      <w:r>
        <w:rPr>
          <w:rFonts w:eastAsia="仿宋_GB2312"/>
          <w:bCs/>
          <w:sz w:val="32"/>
          <w:szCs w:val="32"/>
        </w:rPr>
        <w:t>实验室</w:t>
      </w:r>
      <w:r>
        <w:rPr>
          <w:rFonts w:eastAsia="仿宋_GB2312" w:hint="eastAsia"/>
          <w:bCs/>
          <w:sz w:val="32"/>
          <w:szCs w:val="32"/>
        </w:rPr>
        <w:t>、省技术</w:t>
      </w:r>
      <w:r>
        <w:rPr>
          <w:rFonts w:eastAsia="仿宋_GB2312" w:hint="eastAsia"/>
          <w:sz w:val="32"/>
          <w:szCs w:val="32"/>
        </w:rPr>
        <w:t>创新中心</w:t>
      </w:r>
      <w:r>
        <w:rPr>
          <w:rFonts w:eastAsia="仿宋_GB2312"/>
          <w:bCs/>
          <w:sz w:val="32"/>
          <w:szCs w:val="32"/>
        </w:rPr>
        <w:t>应履行以下资金预算与使用职责：</w:t>
      </w:r>
    </w:p>
    <w:p w:rsidR="000550A0" w:rsidRDefault="000550A0" w:rsidP="000550A0">
      <w:pPr>
        <w:tabs>
          <w:tab w:val="left" w:pos="5473"/>
        </w:tabs>
        <w:overflowPunct w:val="0"/>
        <w:spacing w:line="580" w:lineRule="exact"/>
        <w:ind w:firstLineChars="200" w:firstLine="640"/>
        <w:rPr>
          <w:rFonts w:eastAsia="仿宋_GB2312"/>
          <w:bCs/>
          <w:sz w:val="32"/>
          <w:szCs w:val="32"/>
        </w:rPr>
      </w:pPr>
      <w:r>
        <w:rPr>
          <w:rFonts w:eastAsia="仿宋_GB2312"/>
          <w:bCs/>
          <w:sz w:val="32"/>
          <w:szCs w:val="32"/>
          <w:lang/>
        </w:rPr>
        <w:t>（一）</w:t>
      </w:r>
      <w:r>
        <w:rPr>
          <w:rFonts w:eastAsia="仿宋_GB2312"/>
          <w:bCs/>
          <w:sz w:val="32"/>
          <w:szCs w:val="32"/>
        </w:rPr>
        <w:t>执行国家有关法律、法规和财务规章制度；</w:t>
      </w:r>
    </w:p>
    <w:p w:rsidR="000550A0" w:rsidRDefault="000550A0" w:rsidP="000550A0">
      <w:pPr>
        <w:tabs>
          <w:tab w:val="left" w:pos="5473"/>
        </w:tabs>
        <w:overflowPunct w:val="0"/>
        <w:spacing w:line="580" w:lineRule="exact"/>
        <w:ind w:firstLineChars="200" w:firstLine="640"/>
        <w:rPr>
          <w:rFonts w:eastAsia="仿宋_GB2312"/>
          <w:bCs/>
          <w:sz w:val="32"/>
          <w:szCs w:val="32"/>
        </w:rPr>
      </w:pPr>
      <w:r>
        <w:rPr>
          <w:rFonts w:eastAsia="仿宋_GB2312"/>
          <w:bCs/>
          <w:sz w:val="32"/>
          <w:szCs w:val="32"/>
          <w:lang/>
        </w:rPr>
        <w:t>（二）</w:t>
      </w:r>
      <w:r>
        <w:rPr>
          <w:rFonts w:eastAsia="仿宋_GB2312"/>
          <w:bCs/>
          <w:sz w:val="32"/>
          <w:szCs w:val="32"/>
        </w:rPr>
        <w:t>合理编制</w:t>
      </w:r>
      <w:r>
        <w:rPr>
          <w:rFonts w:eastAsia="仿宋_GB2312" w:hint="eastAsia"/>
          <w:bCs/>
          <w:sz w:val="32"/>
          <w:szCs w:val="32"/>
        </w:rPr>
        <w:t>实验室</w:t>
      </w:r>
      <w:r>
        <w:rPr>
          <w:rFonts w:eastAsia="仿宋_GB2312"/>
          <w:bCs/>
          <w:sz w:val="32"/>
          <w:szCs w:val="32"/>
        </w:rPr>
        <w:t>预算，严格预算执行，完整、准确编</w:t>
      </w:r>
      <w:r>
        <w:rPr>
          <w:rFonts w:eastAsia="仿宋_GB2312"/>
          <w:bCs/>
          <w:sz w:val="32"/>
          <w:szCs w:val="32"/>
        </w:rPr>
        <w:lastRenderedPageBreak/>
        <w:t>制单位决算报告和财务报告；</w:t>
      </w:r>
    </w:p>
    <w:p w:rsidR="000550A0" w:rsidRDefault="000550A0" w:rsidP="000550A0">
      <w:pPr>
        <w:tabs>
          <w:tab w:val="left" w:pos="5473"/>
        </w:tabs>
        <w:overflowPunct w:val="0"/>
        <w:spacing w:line="580" w:lineRule="exact"/>
        <w:ind w:firstLineChars="200" w:firstLine="640"/>
        <w:rPr>
          <w:rFonts w:eastAsia="仿宋_GB2312" w:hint="eastAsia"/>
          <w:bCs/>
          <w:sz w:val="32"/>
          <w:szCs w:val="32"/>
        </w:rPr>
      </w:pPr>
      <w:r>
        <w:rPr>
          <w:rFonts w:eastAsia="仿宋_GB2312"/>
          <w:bCs/>
          <w:sz w:val="32"/>
          <w:szCs w:val="32"/>
          <w:lang/>
        </w:rPr>
        <w:t>（三）</w:t>
      </w:r>
      <w:r>
        <w:rPr>
          <w:rFonts w:eastAsia="仿宋_GB2312"/>
          <w:bCs/>
          <w:sz w:val="32"/>
          <w:szCs w:val="32"/>
        </w:rPr>
        <w:t>依法组织收入，努力节约支出，加强对</w:t>
      </w:r>
      <w:r>
        <w:rPr>
          <w:rFonts w:eastAsia="仿宋_GB2312" w:hint="eastAsia"/>
          <w:bCs/>
          <w:sz w:val="32"/>
          <w:szCs w:val="32"/>
        </w:rPr>
        <w:t>实验室</w:t>
      </w:r>
      <w:r>
        <w:rPr>
          <w:rFonts w:eastAsia="仿宋_GB2312"/>
          <w:bCs/>
          <w:sz w:val="32"/>
          <w:szCs w:val="32"/>
        </w:rPr>
        <w:t>经济活动的财务控制和监督</w:t>
      </w:r>
      <w:r>
        <w:rPr>
          <w:rFonts w:eastAsia="仿宋_GB2312" w:hint="eastAsia"/>
          <w:bCs/>
          <w:sz w:val="32"/>
          <w:szCs w:val="32"/>
        </w:rPr>
        <w:t>；</w:t>
      </w:r>
    </w:p>
    <w:p w:rsidR="000550A0" w:rsidRDefault="000550A0" w:rsidP="000550A0">
      <w:pPr>
        <w:tabs>
          <w:tab w:val="left" w:pos="5473"/>
        </w:tabs>
        <w:overflowPunct w:val="0"/>
        <w:spacing w:line="580" w:lineRule="exact"/>
        <w:ind w:firstLineChars="200" w:firstLine="640"/>
        <w:rPr>
          <w:rFonts w:eastAsia="仿宋_GB2312"/>
          <w:bCs/>
          <w:sz w:val="32"/>
          <w:szCs w:val="32"/>
        </w:rPr>
      </w:pPr>
      <w:r>
        <w:rPr>
          <w:rFonts w:eastAsia="仿宋_GB2312"/>
          <w:bCs/>
          <w:sz w:val="32"/>
          <w:szCs w:val="32"/>
          <w:lang/>
        </w:rPr>
        <w:t>（四）</w:t>
      </w:r>
      <w:r>
        <w:rPr>
          <w:rFonts w:eastAsia="仿宋_GB2312"/>
          <w:bCs/>
          <w:sz w:val="32"/>
          <w:szCs w:val="32"/>
        </w:rPr>
        <w:t>健全财务制度，加强经济核算，实施绩效管理，提高资金使用效益；</w:t>
      </w:r>
    </w:p>
    <w:p w:rsidR="000550A0" w:rsidRDefault="000550A0" w:rsidP="000550A0">
      <w:pPr>
        <w:tabs>
          <w:tab w:val="left" w:pos="5473"/>
        </w:tabs>
        <w:overflowPunct w:val="0"/>
        <w:spacing w:line="580" w:lineRule="exact"/>
        <w:ind w:firstLineChars="200" w:firstLine="640"/>
        <w:rPr>
          <w:rFonts w:eastAsia="仿宋_GB2312" w:hint="eastAsia"/>
          <w:bCs/>
          <w:sz w:val="32"/>
          <w:szCs w:val="32"/>
        </w:rPr>
      </w:pPr>
      <w:r>
        <w:rPr>
          <w:rFonts w:eastAsia="仿宋_GB2312"/>
          <w:bCs/>
          <w:sz w:val="32"/>
          <w:szCs w:val="32"/>
          <w:lang/>
        </w:rPr>
        <w:t>（五）</w:t>
      </w:r>
      <w:r>
        <w:rPr>
          <w:rFonts w:eastAsia="仿宋_GB2312" w:hint="eastAsia"/>
          <w:bCs/>
          <w:sz w:val="32"/>
          <w:szCs w:val="32"/>
        </w:rPr>
        <w:t>按照</w:t>
      </w:r>
      <w:r>
        <w:rPr>
          <w:rFonts w:ascii="仿宋_GB2312" w:eastAsia="仿宋_GB2312"/>
          <w:sz w:val="32"/>
          <w:szCs w:val="32"/>
        </w:rPr>
        <w:t>国家及</w:t>
      </w:r>
      <w:r>
        <w:rPr>
          <w:rFonts w:ascii="仿宋_GB2312" w:eastAsia="仿宋_GB2312" w:hint="eastAsia"/>
          <w:sz w:val="32"/>
          <w:szCs w:val="32"/>
        </w:rPr>
        <w:t>省</w:t>
      </w:r>
      <w:r>
        <w:rPr>
          <w:rFonts w:ascii="仿宋_GB2312" w:eastAsia="仿宋_GB2312"/>
          <w:sz w:val="32"/>
          <w:szCs w:val="32"/>
        </w:rPr>
        <w:t>相关规定</w:t>
      </w:r>
      <w:r>
        <w:rPr>
          <w:rFonts w:ascii="仿宋_GB2312" w:eastAsia="仿宋_GB2312" w:hint="eastAsia"/>
          <w:sz w:val="32"/>
          <w:szCs w:val="32"/>
        </w:rPr>
        <w:t>，开展</w:t>
      </w:r>
      <w:r>
        <w:rPr>
          <w:rFonts w:ascii="仿宋_GB2312" w:eastAsia="仿宋_GB2312"/>
          <w:sz w:val="32"/>
          <w:szCs w:val="32"/>
        </w:rPr>
        <w:t>政府采购、招投标、资产管理等</w:t>
      </w:r>
      <w:r>
        <w:rPr>
          <w:rFonts w:ascii="仿宋_GB2312" w:eastAsia="仿宋_GB2312" w:hint="eastAsia"/>
          <w:sz w:val="32"/>
          <w:szCs w:val="32"/>
        </w:rPr>
        <w:t>工作；</w:t>
      </w:r>
    </w:p>
    <w:p w:rsidR="000550A0" w:rsidRDefault="000550A0" w:rsidP="000550A0">
      <w:pPr>
        <w:tabs>
          <w:tab w:val="left" w:pos="312"/>
        </w:tabs>
        <w:overflowPunct w:val="0"/>
        <w:spacing w:line="580" w:lineRule="exact"/>
        <w:ind w:firstLineChars="200" w:firstLine="640"/>
        <w:rPr>
          <w:rFonts w:eastAsia="仿宋_GB2312" w:hint="eastAsia"/>
          <w:bCs/>
          <w:sz w:val="32"/>
          <w:szCs w:val="32"/>
        </w:rPr>
      </w:pPr>
      <w:r>
        <w:rPr>
          <w:rFonts w:eastAsia="仿宋_GB2312" w:hint="eastAsia"/>
          <w:bCs/>
          <w:sz w:val="32"/>
          <w:szCs w:val="32"/>
        </w:rPr>
        <w:t>（六）</w:t>
      </w:r>
      <w:r>
        <w:rPr>
          <w:rFonts w:eastAsia="仿宋_GB2312"/>
          <w:sz w:val="32"/>
          <w:szCs w:val="32"/>
          <w:lang w:bidi="ar"/>
        </w:rPr>
        <w:t>健全单位资产管理制度，按规定</w:t>
      </w:r>
      <w:r>
        <w:rPr>
          <w:rFonts w:eastAsia="仿宋_GB2312"/>
          <w:bCs/>
          <w:sz w:val="32"/>
          <w:szCs w:val="32"/>
        </w:rPr>
        <w:t>加强资产管理，合理配置和有效利用资产，防止资产流失</w:t>
      </w:r>
      <w:r>
        <w:rPr>
          <w:rFonts w:eastAsia="仿宋_GB2312" w:hint="eastAsia"/>
          <w:bCs/>
          <w:sz w:val="32"/>
          <w:szCs w:val="32"/>
        </w:rPr>
        <w:t>。</w:t>
      </w:r>
    </w:p>
    <w:p w:rsidR="000550A0" w:rsidRDefault="000550A0" w:rsidP="000550A0">
      <w:pPr>
        <w:pStyle w:val="1"/>
        <w:overflowPunct w:val="0"/>
        <w:spacing w:line="580" w:lineRule="exact"/>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sz w:val="32"/>
          <w:szCs w:val="32"/>
        </w:rPr>
        <w:t>第二十</w:t>
      </w:r>
      <w:r>
        <w:rPr>
          <w:rFonts w:ascii="Times New Roman" w:eastAsia="黑体" w:hAnsi="Times New Roman" w:hint="eastAsia"/>
          <w:sz w:val="32"/>
          <w:szCs w:val="32"/>
        </w:rPr>
        <w:t>五</w:t>
      </w:r>
      <w:r>
        <w:rPr>
          <w:rFonts w:ascii="Times New Roman" w:eastAsia="黑体" w:hAnsi="Times New Roman"/>
          <w:sz w:val="32"/>
          <w:szCs w:val="32"/>
        </w:rPr>
        <w:t>条</w:t>
      </w:r>
      <w:r>
        <w:rPr>
          <w:rFonts w:ascii="Times New Roman" w:eastAsia="仿宋" w:hAnsi="Times New Roman"/>
          <w:sz w:val="32"/>
          <w:szCs w:val="32"/>
        </w:rPr>
        <w:t xml:space="preserve">  </w:t>
      </w:r>
      <w:r>
        <w:rPr>
          <w:rFonts w:ascii="Times New Roman" w:eastAsia="仿宋_GB2312" w:hAnsi="Times New Roman"/>
          <w:sz w:val="32"/>
          <w:szCs w:val="32"/>
          <w:lang w:bidi="ar"/>
        </w:rPr>
        <w:t>联席会议明确支持的建设年度内，省财政对省实验室首年给予创建经费补助，第</w:t>
      </w:r>
      <w:r>
        <w:rPr>
          <w:rFonts w:ascii="Times New Roman" w:eastAsia="仿宋_GB2312" w:hAnsi="Times New Roman"/>
          <w:sz w:val="32"/>
          <w:szCs w:val="32"/>
          <w:lang w:bidi="ar"/>
        </w:rPr>
        <w:t>2</w:t>
      </w:r>
      <w:r>
        <w:rPr>
          <w:rFonts w:ascii="Times New Roman" w:eastAsia="仿宋_GB2312" w:hAnsi="Times New Roman"/>
          <w:sz w:val="32"/>
          <w:szCs w:val="32"/>
          <w:lang w:bidi="ar"/>
        </w:rPr>
        <w:t>年起根据实验室建设进度、年度评价、中期评估等情况给予后续支持。对年度评价结果为五星的，给予持续稳定财政资金支持；评价结果为四星的，按照规定资金的</w:t>
      </w:r>
      <w:r>
        <w:rPr>
          <w:rFonts w:ascii="Times New Roman" w:eastAsia="仿宋_GB2312" w:hAnsi="Times New Roman"/>
          <w:sz w:val="32"/>
          <w:szCs w:val="32"/>
          <w:lang w:bidi="ar"/>
        </w:rPr>
        <w:t>80%</w:t>
      </w:r>
      <w:r>
        <w:rPr>
          <w:rFonts w:ascii="Times New Roman" w:eastAsia="仿宋_GB2312" w:hAnsi="Times New Roman"/>
          <w:sz w:val="32"/>
          <w:szCs w:val="32"/>
          <w:lang w:bidi="ar"/>
        </w:rPr>
        <w:t>拨付；评价结果为三星的，按照规定资金的</w:t>
      </w:r>
      <w:r>
        <w:rPr>
          <w:rFonts w:ascii="Times New Roman" w:eastAsia="仿宋_GB2312" w:hAnsi="Times New Roman"/>
          <w:sz w:val="32"/>
          <w:szCs w:val="32"/>
          <w:lang w:bidi="ar"/>
        </w:rPr>
        <w:t>60%</w:t>
      </w:r>
      <w:r>
        <w:rPr>
          <w:rFonts w:ascii="Times New Roman" w:eastAsia="仿宋_GB2312" w:hAnsi="Times New Roman"/>
          <w:sz w:val="32"/>
          <w:szCs w:val="32"/>
          <w:lang w:bidi="ar"/>
        </w:rPr>
        <w:t>拨付。</w:t>
      </w:r>
      <w:r>
        <w:rPr>
          <w:rFonts w:ascii="Times New Roman" w:eastAsia="仿宋_GB2312" w:hAnsi="Times New Roman" w:hint="eastAsia"/>
          <w:sz w:val="32"/>
          <w:szCs w:val="32"/>
          <w:lang w:bidi="ar"/>
        </w:rPr>
        <w:t>省实验室所在市、县（市、区）政府按建设方案明确的比例进行配套</w:t>
      </w:r>
      <w:r>
        <w:rPr>
          <w:rFonts w:ascii="Times New Roman" w:eastAsia="仿宋_GB2312" w:hAnsi="Times New Roman"/>
          <w:sz w:val="32"/>
          <w:szCs w:val="32"/>
          <w:lang w:bidi="ar"/>
        </w:rPr>
        <w:t>。</w:t>
      </w:r>
      <w:r>
        <w:rPr>
          <w:rFonts w:ascii="Times New Roman" w:eastAsia="仿宋_GB2312" w:hAnsi="Times New Roman"/>
          <w:bCs/>
          <w:sz w:val="32"/>
          <w:szCs w:val="32"/>
        </w:rPr>
        <w:t>5</w:t>
      </w:r>
      <w:r>
        <w:rPr>
          <w:rFonts w:ascii="Times New Roman" w:eastAsia="仿宋_GB2312" w:hAnsi="Times New Roman"/>
          <w:bCs/>
          <w:sz w:val="32"/>
          <w:szCs w:val="32"/>
        </w:rPr>
        <w:t>年后，省实验室结合建设方案，提出后</w:t>
      </w:r>
      <w:r>
        <w:rPr>
          <w:rFonts w:ascii="Times New Roman" w:eastAsia="仿宋_GB2312" w:hAnsi="Times New Roman"/>
          <w:bCs/>
          <w:sz w:val="32"/>
          <w:szCs w:val="32"/>
        </w:rPr>
        <w:t>5</w:t>
      </w:r>
      <w:r>
        <w:rPr>
          <w:rFonts w:ascii="Times New Roman" w:eastAsia="仿宋_GB2312" w:hAnsi="Times New Roman"/>
          <w:bCs/>
          <w:sz w:val="32"/>
          <w:szCs w:val="32"/>
        </w:rPr>
        <w:t>年的建设计划及业务、资金等需求，省级有关部门按职能分别审核，由联席会议办公室组织评审委员会进行评审后，</w:t>
      </w:r>
      <w:r>
        <w:rPr>
          <w:rFonts w:ascii="Times New Roman" w:eastAsia="仿宋_GB2312" w:hAnsi="Times New Roman" w:hint="eastAsia"/>
          <w:bCs/>
          <w:sz w:val="32"/>
          <w:szCs w:val="32"/>
        </w:rPr>
        <w:t>报</w:t>
      </w:r>
      <w:r>
        <w:rPr>
          <w:rFonts w:ascii="Times New Roman" w:eastAsia="仿宋_GB2312" w:hAnsi="Times New Roman"/>
          <w:bCs/>
          <w:sz w:val="32"/>
          <w:szCs w:val="32"/>
        </w:rPr>
        <w:t>联席会议决策。</w:t>
      </w:r>
    </w:p>
    <w:p w:rsidR="000550A0" w:rsidRDefault="000550A0" w:rsidP="000550A0">
      <w:pPr>
        <w:pStyle w:val="Default"/>
        <w:overflowPunct w:val="0"/>
        <w:spacing w:line="580" w:lineRule="exact"/>
        <w:ind w:firstLineChars="200" w:firstLine="640"/>
        <w:jc w:val="both"/>
        <w:rPr>
          <w:rFonts w:ascii="Times New Roman" w:hAnsi="Times New Roman"/>
          <w:color w:val="auto"/>
          <w:sz w:val="32"/>
          <w:szCs w:val="32"/>
        </w:rPr>
      </w:pPr>
      <w:r>
        <w:rPr>
          <w:rFonts w:ascii="Times New Roman" w:eastAsia="黑体" w:hAnsi="Times New Roman"/>
          <w:color w:val="auto"/>
          <w:sz w:val="32"/>
          <w:szCs w:val="32"/>
        </w:rPr>
        <w:t>第二十</w:t>
      </w:r>
      <w:r>
        <w:rPr>
          <w:rFonts w:ascii="Times New Roman" w:eastAsia="黑体" w:hAnsi="Times New Roman" w:hint="eastAsia"/>
          <w:color w:val="auto"/>
          <w:sz w:val="32"/>
          <w:szCs w:val="32"/>
        </w:rPr>
        <w:t>六</w:t>
      </w:r>
      <w:r>
        <w:rPr>
          <w:rFonts w:ascii="Times New Roman" w:eastAsia="黑体" w:hAnsi="Times New Roman"/>
          <w:color w:val="auto"/>
          <w:sz w:val="32"/>
          <w:szCs w:val="32"/>
        </w:rPr>
        <w:t>条</w:t>
      </w:r>
      <w:r>
        <w:rPr>
          <w:rFonts w:ascii="Times New Roman" w:eastAsia="黑体" w:hAnsi="Times New Roman"/>
          <w:color w:val="auto"/>
          <w:sz w:val="32"/>
          <w:szCs w:val="32"/>
        </w:rPr>
        <w:t xml:space="preserve"> </w:t>
      </w:r>
      <w:r>
        <w:rPr>
          <w:rFonts w:ascii="Times New Roman" w:hAnsi="Times New Roman" w:hint="eastAsia"/>
          <w:color w:val="auto"/>
          <w:kern w:val="2"/>
          <w:sz w:val="32"/>
          <w:szCs w:val="32"/>
          <w:lang w:bidi="ar"/>
        </w:rPr>
        <w:t xml:space="preserve"> </w:t>
      </w:r>
      <w:r>
        <w:rPr>
          <w:rFonts w:ascii="Times New Roman" w:hAnsi="Times New Roman" w:hint="eastAsia"/>
          <w:color w:val="auto"/>
          <w:kern w:val="2"/>
          <w:sz w:val="32"/>
          <w:szCs w:val="32"/>
          <w:lang w:bidi="ar"/>
        </w:rPr>
        <w:t>建设期内，省财政对每家创新中心首年给予创建经费补助，第</w:t>
      </w:r>
      <w:r>
        <w:rPr>
          <w:rFonts w:ascii="Times New Roman" w:hAnsi="Times New Roman" w:hint="eastAsia"/>
          <w:color w:val="auto"/>
          <w:kern w:val="2"/>
          <w:sz w:val="32"/>
          <w:szCs w:val="32"/>
          <w:lang w:bidi="ar"/>
        </w:rPr>
        <w:t>2</w:t>
      </w:r>
      <w:r>
        <w:rPr>
          <w:rFonts w:ascii="Times New Roman" w:hAnsi="Times New Roman" w:hint="eastAsia"/>
          <w:color w:val="auto"/>
          <w:kern w:val="2"/>
          <w:sz w:val="32"/>
          <w:szCs w:val="32"/>
          <w:lang w:bidi="ar"/>
        </w:rPr>
        <w:t>年起按照投入规模、绩效、贡献三部分给予补助。投入规模部分，</w:t>
      </w:r>
      <w:r>
        <w:rPr>
          <w:rFonts w:ascii="Times New Roman" w:hAnsi="Times New Roman"/>
          <w:color w:val="auto"/>
          <w:sz w:val="32"/>
          <w:szCs w:val="32"/>
        </w:rPr>
        <w:t>按省技术创新中心上年度自筹经费投入</w:t>
      </w:r>
      <w:r>
        <w:rPr>
          <w:rFonts w:ascii="Times New Roman" w:hAnsi="Times New Roman" w:hint="eastAsia"/>
          <w:color w:val="auto"/>
          <w:sz w:val="32"/>
          <w:szCs w:val="32"/>
        </w:rPr>
        <w:t>核定。</w:t>
      </w:r>
      <w:r>
        <w:rPr>
          <w:rFonts w:ascii="Times New Roman" w:hAnsi="Times New Roman"/>
          <w:sz w:val="32"/>
          <w:szCs w:val="32"/>
        </w:rPr>
        <w:t>绩效部分</w:t>
      </w:r>
      <w:r>
        <w:rPr>
          <w:rFonts w:ascii="Times New Roman" w:hAnsi="Times New Roman" w:hint="eastAsia"/>
          <w:sz w:val="32"/>
          <w:szCs w:val="32"/>
        </w:rPr>
        <w:t>，由</w:t>
      </w:r>
      <w:r>
        <w:rPr>
          <w:rFonts w:ascii="Times New Roman" w:hAnsi="Times New Roman"/>
          <w:sz w:val="32"/>
          <w:szCs w:val="32"/>
        </w:rPr>
        <w:t>省科技厅、省财政厅</w:t>
      </w:r>
      <w:r>
        <w:rPr>
          <w:rFonts w:ascii="Times New Roman" w:hAnsi="Times New Roman" w:hint="eastAsia"/>
          <w:sz w:val="32"/>
          <w:szCs w:val="32"/>
        </w:rPr>
        <w:t>对</w:t>
      </w:r>
      <w:r>
        <w:rPr>
          <w:rFonts w:ascii="Times New Roman" w:hAnsi="Times New Roman" w:hint="eastAsia"/>
          <w:bCs/>
          <w:sz w:val="32"/>
          <w:szCs w:val="32"/>
        </w:rPr>
        <w:t>省技术</w:t>
      </w:r>
      <w:r>
        <w:rPr>
          <w:rFonts w:ascii="Times New Roman" w:hAnsi="Times New Roman" w:hint="eastAsia"/>
          <w:sz w:val="32"/>
          <w:szCs w:val="32"/>
        </w:rPr>
        <w:t>创新中心进行</w:t>
      </w:r>
      <w:r>
        <w:rPr>
          <w:rFonts w:ascii="Times New Roman" w:hAnsi="Times New Roman"/>
          <w:sz w:val="32"/>
          <w:szCs w:val="32"/>
        </w:rPr>
        <w:t>年度考核评价，绩效评价结果为</w:t>
      </w:r>
      <w:r>
        <w:rPr>
          <w:rFonts w:ascii="Times New Roman" w:hAnsi="Times New Roman" w:hint="eastAsia"/>
          <w:sz w:val="32"/>
          <w:szCs w:val="32"/>
          <w:lang w:bidi="ar"/>
        </w:rPr>
        <w:t>五星的，按照规定资金拨付，评价结果</w:t>
      </w:r>
      <w:r>
        <w:rPr>
          <w:rFonts w:ascii="Times New Roman" w:hAnsi="Times New Roman" w:hint="eastAsia"/>
          <w:sz w:val="32"/>
          <w:szCs w:val="32"/>
          <w:lang w:bidi="ar"/>
        </w:rPr>
        <w:lastRenderedPageBreak/>
        <w:t>为</w:t>
      </w:r>
      <w:r>
        <w:rPr>
          <w:rFonts w:ascii="Times New Roman" w:hAnsi="Times New Roman"/>
          <w:sz w:val="32"/>
          <w:szCs w:val="32"/>
          <w:lang w:bidi="ar"/>
        </w:rPr>
        <w:t>四星的，按照规定资金的</w:t>
      </w:r>
      <w:r>
        <w:rPr>
          <w:rFonts w:ascii="Times New Roman" w:hAnsi="Times New Roman"/>
          <w:sz w:val="32"/>
          <w:szCs w:val="32"/>
          <w:lang w:bidi="ar"/>
        </w:rPr>
        <w:t>80%</w:t>
      </w:r>
      <w:r>
        <w:rPr>
          <w:rFonts w:ascii="Times New Roman" w:hAnsi="Times New Roman"/>
          <w:sz w:val="32"/>
          <w:szCs w:val="32"/>
          <w:lang w:bidi="ar"/>
        </w:rPr>
        <w:t>拨付；评价结果为三星的，按照规定资金的</w:t>
      </w:r>
      <w:r>
        <w:rPr>
          <w:rFonts w:ascii="Times New Roman" w:hAnsi="Times New Roman"/>
          <w:sz w:val="32"/>
          <w:szCs w:val="32"/>
          <w:lang w:bidi="ar"/>
        </w:rPr>
        <w:t>60%</w:t>
      </w:r>
      <w:r>
        <w:rPr>
          <w:rFonts w:ascii="Times New Roman" w:hAnsi="Times New Roman"/>
          <w:sz w:val="32"/>
          <w:szCs w:val="32"/>
          <w:lang w:bidi="ar"/>
        </w:rPr>
        <w:t>拨付</w:t>
      </w:r>
      <w:r>
        <w:rPr>
          <w:rFonts w:ascii="Times New Roman" w:hAnsi="Times New Roman" w:hint="eastAsia"/>
          <w:sz w:val="32"/>
          <w:szCs w:val="32"/>
          <w:lang w:bidi="ar"/>
        </w:rPr>
        <w:t>。</w:t>
      </w:r>
      <w:r>
        <w:rPr>
          <w:rFonts w:ascii="Times New Roman" w:hAnsi="Times New Roman"/>
          <w:color w:val="auto"/>
          <w:sz w:val="32"/>
          <w:szCs w:val="32"/>
        </w:rPr>
        <w:t>贡献部分</w:t>
      </w:r>
      <w:r>
        <w:rPr>
          <w:rFonts w:ascii="Times New Roman" w:hAnsi="Times New Roman" w:hint="eastAsia"/>
          <w:color w:val="auto"/>
          <w:sz w:val="32"/>
          <w:szCs w:val="32"/>
        </w:rPr>
        <w:t>，</w:t>
      </w:r>
      <w:proofErr w:type="gramStart"/>
      <w:r>
        <w:rPr>
          <w:rFonts w:ascii="Times New Roman" w:hAnsi="Times New Roman" w:hint="eastAsia"/>
          <w:color w:val="auto"/>
          <w:sz w:val="32"/>
          <w:szCs w:val="32"/>
        </w:rPr>
        <w:t>按</w:t>
      </w:r>
      <w:r>
        <w:rPr>
          <w:rFonts w:ascii="Times New Roman" w:hAnsi="Times New Roman"/>
          <w:color w:val="auto"/>
          <w:sz w:val="32"/>
          <w:szCs w:val="32"/>
        </w:rPr>
        <w:t>重大</w:t>
      </w:r>
      <w:proofErr w:type="gramEnd"/>
      <w:r>
        <w:rPr>
          <w:rFonts w:ascii="Times New Roman" w:hAnsi="Times New Roman"/>
          <w:color w:val="auto"/>
          <w:sz w:val="32"/>
          <w:szCs w:val="32"/>
        </w:rPr>
        <w:t>标志性成果</w:t>
      </w:r>
      <w:r>
        <w:rPr>
          <w:rFonts w:ascii="Times New Roman" w:hAnsi="Times New Roman" w:hint="eastAsia"/>
          <w:color w:val="auto"/>
          <w:sz w:val="32"/>
          <w:szCs w:val="32"/>
        </w:rPr>
        <w:t>进展，以及推动相关产业发展做出的</w:t>
      </w:r>
      <w:r>
        <w:rPr>
          <w:rFonts w:ascii="Times New Roman" w:hAnsi="Times New Roman"/>
          <w:color w:val="auto"/>
          <w:sz w:val="32"/>
          <w:szCs w:val="32"/>
        </w:rPr>
        <w:t>贡献</w:t>
      </w:r>
      <w:r>
        <w:rPr>
          <w:rFonts w:ascii="Times New Roman" w:hAnsi="Times New Roman" w:hint="eastAsia"/>
          <w:color w:val="auto"/>
          <w:sz w:val="32"/>
          <w:szCs w:val="32"/>
        </w:rPr>
        <w:t>给</w:t>
      </w:r>
      <w:r>
        <w:rPr>
          <w:rFonts w:ascii="Times New Roman" w:hAnsi="Times New Roman" w:hint="eastAsia"/>
          <w:color w:val="auto"/>
          <w:kern w:val="2"/>
          <w:sz w:val="32"/>
          <w:szCs w:val="32"/>
          <w:lang w:bidi="ar"/>
        </w:rPr>
        <w:t>予</w:t>
      </w:r>
      <w:r>
        <w:rPr>
          <w:rFonts w:ascii="Times New Roman" w:hAnsi="Times New Roman" w:hint="eastAsia"/>
          <w:color w:val="auto"/>
          <w:sz w:val="32"/>
          <w:szCs w:val="32"/>
        </w:rPr>
        <w:t>相应补助。</w:t>
      </w:r>
      <w:r>
        <w:rPr>
          <w:rFonts w:ascii="Times New Roman" w:hAnsi="Times New Roman" w:hint="eastAsia"/>
          <w:color w:val="auto"/>
          <w:kern w:val="2"/>
          <w:sz w:val="32"/>
          <w:szCs w:val="32"/>
          <w:lang w:bidi="ar"/>
        </w:rPr>
        <w:t>市县财政合计补助经费不得低于省财政补助的</w:t>
      </w:r>
      <w:r>
        <w:rPr>
          <w:rFonts w:ascii="Times New Roman" w:hAnsi="Times New Roman" w:hint="eastAsia"/>
          <w:color w:val="auto"/>
          <w:kern w:val="2"/>
          <w:sz w:val="32"/>
          <w:szCs w:val="32"/>
          <w:lang w:bidi="ar"/>
        </w:rPr>
        <w:t xml:space="preserve"> 2 </w:t>
      </w:r>
      <w:proofErr w:type="gramStart"/>
      <w:r>
        <w:rPr>
          <w:rFonts w:ascii="Times New Roman" w:hAnsi="Times New Roman" w:hint="eastAsia"/>
          <w:color w:val="auto"/>
          <w:kern w:val="2"/>
          <w:sz w:val="32"/>
          <w:szCs w:val="32"/>
          <w:lang w:bidi="ar"/>
        </w:rPr>
        <w:t>倍</w:t>
      </w:r>
      <w:proofErr w:type="gramEnd"/>
      <w:r>
        <w:rPr>
          <w:rFonts w:ascii="Times New Roman" w:hAnsi="Times New Roman" w:hint="eastAsia"/>
          <w:color w:val="auto"/>
          <w:kern w:val="2"/>
          <w:sz w:val="32"/>
          <w:szCs w:val="32"/>
          <w:lang w:bidi="ar"/>
        </w:rPr>
        <w:t>。</w:t>
      </w:r>
    </w:p>
    <w:p w:rsidR="000550A0" w:rsidRDefault="000550A0" w:rsidP="000550A0">
      <w:pPr>
        <w:tabs>
          <w:tab w:val="left" w:pos="5473"/>
        </w:tabs>
        <w:overflowPunct w:val="0"/>
        <w:spacing w:line="580" w:lineRule="exact"/>
        <w:ind w:firstLineChars="200" w:firstLine="640"/>
        <w:rPr>
          <w:rFonts w:eastAsia="仿宋_GB2312"/>
          <w:bCs/>
          <w:sz w:val="32"/>
          <w:szCs w:val="32"/>
        </w:rPr>
      </w:pPr>
      <w:r>
        <w:rPr>
          <w:rFonts w:eastAsia="黑体"/>
          <w:sz w:val="32"/>
          <w:szCs w:val="32"/>
        </w:rPr>
        <w:t>第二十</w:t>
      </w:r>
      <w:r>
        <w:rPr>
          <w:rFonts w:eastAsia="黑体" w:hint="eastAsia"/>
          <w:sz w:val="32"/>
          <w:szCs w:val="32"/>
        </w:rPr>
        <w:t>七</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bCs/>
          <w:sz w:val="32"/>
          <w:szCs w:val="32"/>
        </w:rPr>
        <w:t>财政补助资金主要</w:t>
      </w:r>
      <w:proofErr w:type="gramStart"/>
      <w:r>
        <w:rPr>
          <w:rFonts w:eastAsia="仿宋_GB2312"/>
          <w:bCs/>
          <w:sz w:val="32"/>
          <w:szCs w:val="32"/>
        </w:rPr>
        <w:t>用于</w:t>
      </w:r>
      <w:r>
        <w:rPr>
          <w:rFonts w:eastAsia="仿宋_GB2312" w:hint="eastAsia"/>
          <w:bCs/>
          <w:sz w:val="32"/>
          <w:szCs w:val="32"/>
        </w:rPr>
        <w:t>省</w:t>
      </w:r>
      <w:proofErr w:type="gramEnd"/>
      <w:r>
        <w:rPr>
          <w:rFonts w:eastAsia="仿宋_GB2312"/>
          <w:bCs/>
          <w:sz w:val="32"/>
          <w:szCs w:val="32"/>
        </w:rPr>
        <w:t>实验室</w:t>
      </w:r>
      <w:r>
        <w:rPr>
          <w:rFonts w:eastAsia="仿宋_GB2312" w:hint="eastAsia"/>
          <w:bCs/>
          <w:sz w:val="32"/>
          <w:szCs w:val="32"/>
        </w:rPr>
        <w:t>、省技术创新中心</w:t>
      </w:r>
      <w:r>
        <w:rPr>
          <w:rFonts w:eastAsia="仿宋_GB2312"/>
          <w:bCs/>
          <w:sz w:val="32"/>
          <w:szCs w:val="32"/>
        </w:rPr>
        <w:t>重大科研项目实施、</w:t>
      </w:r>
      <w:r>
        <w:rPr>
          <w:rFonts w:eastAsia="仿宋_GB2312" w:hint="eastAsia"/>
          <w:bCs/>
          <w:sz w:val="32"/>
          <w:szCs w:val="32"/>
        </w:rPr>
        <w:t>科技基础设施建设、</w:t>
      </w:r>
      <w:r>
        <w:rPr>
          <w:rFonts w:eastAsia="仿宋_GB2312"/>
          <w:bCs/>
          <w:sz w:val="32"/>
          <w:szCs w:val="32"/>
        </w:rPr>
        <w:t>科研仪器设备购置、高层次人才团队引进培育等，不得用于基本建设、赞助、捐赠、投资、支付各种罚款、偿还债务等</w:t>
      </w:r>
      <w:r>
        <w:rPr>
          <w:rFonts w:eastAsia="仿宋_GB2312" w:hint="eastAsia"/>
          <w:bCs/>
          <w:sz w:val="32"/>
          <w:szCs w:val="32"/>
        </w:rPr>
        <w:t>，</w:t>
      </w:r>
      <w:r>
        <w:rPr>
          <w:rFonts w:eastAsia="仿宋_GB2312"/>
          <w:bCs/>
          <w:sz w:val="32"/>
          <w:szCs w:val="32"/>
        </w:rPr>
        <w:t>重点用于全职或全时科研人员开展科研工作。</w:t>
      </w:r>
      <w:r>
        <w:rPr>
          <w:rFonts w:eastAsia="仿宋_GB2312" w:hint="eastAsia"/>
          <w:bCs/>
          <w:sz w:val="32"/>
          <w:szCs w:val="32"/>
        </w:rPr>
        <w:t>省财政补助资金重点用于承担重大科研任务、战略科学家和科技领军人才引育。</w:t>
      </w:r>
      <w:r>
        <w:rPr>
          <w:rFonts w:eastAsia="仿宋_GB2312"/>
          <w:bCs/>
          <w:sz w:val="32"/>
          <w:szCs w:val="32"/>
        </w:rPr>
        <w:t>对省财政补助资金年度执行率低的，延后</w:t>
      </w:r>
      <w:r>
        <w:rPr>
          <w:rFonts w:eastAsia="仿宋_GB2312" w:hint="eastAsia"/>
          <w:bCs/>
          <w:sz w:val="32"/>
          <w:szCs w:val="32"/>
        </w:rPr>
        <w:t>安排</w:t>
      </w:r>
      <w:r>
        <w:rPr>
          <w:rFonts w:eastAsia="仿宋_GB2312"/>
          <w:bCs/>
          <w:sz w:val="32"/>
          <w:szCs w:val="32"/>
        </w:rPr>
        <w:t>下一年度财政补助资金。</w:t>
      </w:r>
    </w:p>
    <w:p w:rsidR="000550A0" w:rsidRDefault="000550A0" w:rsidP="000550A0">
      <w:pPr>
        <w:pStyle w:val="a0"/>
        <w:overflowPunct w:val="0"/>
        <w:autoSpaceDE w:val="0"/>
        <w:autoSpaceDN w:val="0"/>
        <w:spacing w:after="0" w:line="580" w:lineRule="exact"/>
        <w:ind w:firstLineChars="200" w:firstLine="640"/>
        <w:rPr>
          <w:rFonts w:ascii="仿宋_GB2312" w:eastAsia="仿宋_GB2312" w:hAnsi="仿宋_GB2312" w:cs="仿宋_GB2312" w:hint="eastAsia"/>
          <w:sz w:val="32"/>
          <w:szCs w:val="32"/>
        </w:rPr>
      </w:pPr>
      <w:r>
        <w:rPr>
          <w:rFonts w:eastAsia="黑体"/>
          <w:sz w:val="32"/>
          <w:szCs w:val="32"/>
        </w:rPr>
        <w:t>第二十</w:t>
      </w:r>
      <w:r>
        <w:rPr>
          <w:rFonts w:eastAsia="黑体" w:hint="eastAsia"/>
          <w:sz w:val="32"/>
          <w:szCs w:val="32"/>
        </w:rPr>
        <w:t>八</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hint="eastAsia"/>
          <w:sz w:val="32"/>
          <w:szCs w:val="32"/>
        </w:rPr>
        <w:t>财政</w:t>
      </w:r>
      <w:r>
        <w:rPr>
          <w:rFonts w:ascii="仿宋_GB2312" w:eastAsia="仿宋_GB2312" w:hAnsi="仿宋_GB2312" w:cs="仿宋_GB2312" w:hint="eastAsia"/>
          <w:sz w:val="32"/>
          <w:szCs w:val="32"/>
        </w:rPr>
        <w:t>资金确需外拨到其他单位的，应当按照规定签订委托任务书，并要求专账核算。</w:t>
      </w:r>
      <w:proofErr w:type="gramStart"/>
      <w:r>
        <w:rPr>
          <w:rFonts w:ascii="仿宋_GB2312" w:eastAsia="仿宋_GB2312" w:hAnsi="仿宋_GB2312" w:cs="仿宋_GB2312" w:hint="eastAsia"/>
          <w:sz w:val="32"/>
          <w:szCs w:val="32"/>
        </w:rPr>
        <w:t>外拨经费</w:t>
      </w:r>
      <w:proofErr w:type="gramEnd"/>
      <w:r>
        <w:rPr>
          <w:rFonts w:ascii="仿宋_GB2312" w:eastAsia="仿宋_GB2312" w:hAnsi="仿宋_GB2312" w:cs="仿宋_GB2312" w:hint="eastAsia"/>
          <w:sz w:val="32"/>
          <w:szCs w:val="32"/>
        </w:rPr>
        <w:t>不得超过项目实际发生费用的10%，并应接受项目经费延伸审计管理。</w:t>
      </w:r>
    </w:p>
    <w:p w:rsidR="000550A0" w:rsidRDefault="000550A0" w:rsidP="000550A0">
      <w:pPr>
        <w:pStyle w:val="1"/>
        <w:overflowPunct w:val="0"/>
        <w:spacing w:line="580" w:lineRule="exact"/>
        <w:jc w:val="center"/>
        <w:rPr>
          <w:rFonts w:ascii="Times New Roman" w:eastAsia="黑体"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五</w:t>
      </w:r>
      <w:r>
        <w:rPr>
          <w:rFonts w:ascii="Times New Roman" w:eastAsia="黑体" w:hAnsi="Times New Roman"/>
          <w:sz w:val="32"/>
          <w:szCs w:val="32"/>
        </w:rPr>
        <w:t>章</w:t>
      </w:r>
      <w:r>
        <w:rPr>
          <w:rFonts w:ascii="Times New Roman" w:eastAsia="黑体" w:hAnsi="Times New Roman"/>
          <w:sz w:val="32"/>
          <w:szCs w:val="32"/>
        </w:rPr>
        <w:t xml:space="preserve">   </w:t>
      </w:r>
      <w:r>
        <w:rPr>
          <w:rFonts w:ascii="Times New Roman" w:eastAsia="黑体" w:hAnsi="Times New Roman" w:hint="eastAsia"/>
          <w:sz w:val="32"/>
          <w:szCs w:val="32"/>
        </w:rPr>
        <w:t>组织管理与</w:t>
      </w:r>
      <w:r>
        <w:rPr>
          <w:rFonts w:ascii="Times New Roman" w:eastAsia="黑体" w:hAnsi="Times New Roman"/>
          <w:sz w:val="32"/>
          <w:szCs w:val="32"/>
        </w:rPr>
        <w:t>政策保障</w:t>
      </w:r>
    </w:p>
    <w:p w:rsidR="000550A0" w:rsidRDefault="000550A0" w:rsidP="000550A0">
      <w:pPr>
        <w:pStyle w:val="1"/>
        <w:overflowPunct w:val="0"/>
        <w:spacing w:line="580" w:lineRule="exact"/>
        <w:rPr>
          <w:rFonts w:ascii="Times New Roman" w:eastAsia="黑体" w:hAnsi="Times New Roman"/>
          <w:sz w:val="32"/>
          <w:szCs w:val="32"/>
        </w:rPr>
      </w:pPr>
      <w:r>
        <w:rPr>
          <w:rFonts w:ascii="Times New Roman" w:eastAsia="仿宋" w:hAnsi="Times New Roman"/>
          <w:sz w:val="32"/>
          <w:szCs w:val="32"/>
        </w:rPr>
        <w:t xml:space="preserve">   </w:t>
      </w:r>
      <w:r>
        <w:rPr>
          <w:rFonts w:ascii="Times New Roman" w:eastAsia="黑体" w:hAnsi="Times New Roman"/>
          <w:sz w:val="32"/>
          <w:szCs w:val="32"/>
        </w:rPr>
        <w:t xml:space="preserve"> </w:t>
      </w:r>
      <w:r>
        <w:rPr>
          <w:rFonts w:ascii="Times New Roman" w:eastAsia="黑体" w:hAnsi="Times New Roman"/>
          <w:sz w:val="32"/>
          <w:szCs w:val="32"/>
        </w:rPr>
        <w:t>第</w:t>
      </w:r>
      <w:r>
        <w:rPr>
          <w:rFonts w:ascii="Times New Roman" w:eastAsia="黑体" w:hAnsi="Times New Roman" w:hint="eastAsia"/>
          <w:sz w:val="32"/>
          <w:szCs w:val="32"/>
        </w:rPr>
        <w:t>二十九</w:t>
      </w:r>
      <w:r>
        <w:rPr>
          <w:rFonts w:ascii="Times New Roman" w:eastAsia="黑体" w:hAnsi="Times New Roman"/>
          <w:sz w:val="32"/>
          <w:szCs w:val="32"/>
        </w:rPr>
        <w:t>条</w:t>
      </w:r>
      <w:r>
        <w:rPr>
          <w:rFonts w:ascii="Times New Roman" w:eastAsia="仿宋" w:hAnsi="Times New Roman"/>
          <w:b/>
          <w:bCs/>
          <w:sz w:val="32"/>
          <w:szCs w:val="32"/>
        </w:rPr>
        <w:t xml:space="preserve">  </w:t>
      </w:r>
      <w:r>
        <w:rPr>
          <w:rFonts w:ascii="Times New Roman" w:eastAsia="仿宋_GB2312" w:hAnsi="Times New Roman" w:hint="eastAsia"/>
          <w:bCs/>
          <w:sz w:val="32"/>
          <w:szCs w:val="32"/>
        </w:rPr>
        <w:t>完善考核评价。</w:t>
      </w:r>
      <w:r>
        <w:rPr>
          <w:rFonts w:ascii="Times New Roman" w:eastAsia="仿宋_GB2312" w:hAnsi="Times New Roman"/>
          <w:bCs/>
          <w:sz w:val="32"/>
          <w:szCs w:val="32"/>
        </w:rPr>
        <w:t>建立符合省实验室</w:t>
      </w:r>
      <w:r>
        <w:rPr>
          <w:rFonts w:ascii="Times New Roman" w:eastAsia="仿宋_GB2312" w:hAnsi="Times New Roman" w:hint="eastAsia"/>
          <w:bCs/>
          <w:sz w:val="32"/>
          <w:szCs w:val="32"/>
        </w:rPr>
        <w:t>、省技术创新中心</w:t>
      </w:r>
      <w:r>
        <w:rPr>
          <w:rFonts w:ascii="Times New Roman" w:eastAsia="仿宋_GB2312" w:hAnsi="Times New Roman"/>
          <w:bCs/>
          <w:sz w:val="32"/>
          <w:szCs w:val="32"/>
        </w:rPr>
        <w:t>科研特点和规律的绩效评价机制，采取年度</w:t>
      </w:r>
      <w:r>
        <w:rPr>
          <w:rFonts w:ascii="Times New Roman" w:eastAsia="仿宋_GB2312" w:hAnsi="Times New Roman" w:hint="eastAsia"/>
          <w:bCs/>
          <w:sz w:val="32"/>
          <w:szCs w:val="32"/>
        </w:rPr>
        <w:t>评价</w:t>
      </w:r>
      <w:r>
        <w:rPr>
          <w:rFonts w:ascii="Times New Roman" w:eastAsia="仿宋_GB2312" w:hAnsi="Times New Roman"/>
          <w:bCs/>
          <w:sz w:val="32"/>
          <w:szCs w:val="32"/>
        </w:rPr>
        <w:t>、中期评估和期满考核相结合的方式，</w:t>
      </w:r>
      <w:r>
        <w:rPr>
          <w:rFonts w:ascii="Times New Roman" w:eastAsia="仿宋_GB2312" w:hAnsi="Times New Roman" w:hint="eastAsia"/>
          <w:bCs/>
          <w:sz w:val="32"/>
          <w:szCs w:val="32"/>
        </w:rPr>
        <w:t>突出重大人才引育、</w:t>
      </w:r>
      <w:r>
        <w:rPr>
          <w:rFonts w:ascii="Times New Roman" w:eastAsia="仿宋_GB2312" w:hAnsi="Times New Roman"/>
          <w:bCs/>
          <w:sz w:val="32"/>
          <w:szCs w:val="32"/>
        </w:rPr>
        <w:t>重大成果产出，对建设工作和取得绩效开展评价。</w:t>
      </w:r>
    </w:p>
    <w:p w:rsidR="000550A0" w:rsidRDefault="000550A0" w:rsidP="000550A0">
      <w:pPr>
        <w:pStyle w:val="1"/>
        <w:overflowPunct w:val="0"/>
        <w:spacing w:line="580" w:lineRule="exact"/>
        <w:rPr>
          <w:rFonts w:ascii="Times New Roman" w:eastAsia="仿宋_GB2312" w:hAnsi="Times New Roman"/>
          <w:bCs/>
          <w:sz w:val="32"/>
          <w:szCs w:val="32"/>
        </w:rPr>
      </w:pPr>
      <w:r>
        <w:rPr>
          <w:rFonts w:ascii="Times New Roman" w:eastAsia="黑体" w:hAnsi="Times New Roman" w:hint="eastAsia"/>
          <w:sz w:val="32"/>
          <w:szCs w:val="32"/>
        </w:rPr>
        <w:t xml:space="preserve">    </w:t>
      </w:r>
      <w:r>
        <w:rPr>
          <w:rFonts w:ascii="Times New Roman" w:eastAsia="黑体" w:hAnsi="Times New Roman"/>
          <w:sz w:val="32"/>
          <w:szCs w:val="32"/>
        </w:rPr>
        <w:t>第</w:t>
      </w:r>
      <w:r>
        <w:rPr>
          <w:rFonts w:ascii="Times New Roman" w:eastAsia="黑体" w:hAnsi="Times New Roman" w:hint="eastAsia"/>
          <w:sz w:val="32"/>
          <w:szCs w:val="32"/>
        </w:rPr>
        <w:t>三十</w:t>
      </w:r>
      <w:r>
        <w:rPr>
          <w:rFonts w:ascii="Times New Roman" w:eastAsia="黑体" w:hAnsi="Times New Roman"/>
          <w:sz w:val="32"/>
          <w:szCs w:val="32"/>
        </w:rPr>
        <w:t>条</w:t>
      </w:r>
      <w:r>
        <w:rPr>
          <w:rFonts w:ascii="Times New Roman" w:eastAsia="黑体" w:hAnsi="Times New Roman"/>
          <w:sz w:val="32"/>
          <w:szCs w:val="32"/>
        </w:rPr>
        <w:t xml:space="preserve">  </w:t>
      </w:r>
      <w:r>
        <w:rPr>
          <w:rFonts w:ascii="Times New Roman" w:eastAsia="仿宋_GB2312" w:hAnsi="Times New Roman"/>
          <w:bCs/>
          <w:sz w:val="32"/>
          <w:szCs w:val="32"/>
        </w:rPr>
        <w:t>强化多元投入。对省实验室</w:t>
      </w:r>
      <w:r>
        <w:rPr>
          <w:rFonts w:ascii="Times New Roman" w:eastAsia="仿宋_GB2312" w:hAnsi="Times New Roman" w:hint="eastAsia"/>
          <w:bCs/>
          <w:sz w:val="32"/>
          <w:szCs w:val="32"/>
        </w:rPr>
        <w:t>、省技术创新中心</w:t>
      </w:r>
      <w:r>
        <w:rPr>
          <w:rFonts w:ascii="Times New Roman" w:eastAsia="仿宋_GB2312" w:hAnsi="Times New Roman"/>
          <w:bCs/>
          <w:sz w:val="32"/>
          <w:szCs w:val="32"/>
        </w:rPr>
        <w:t>实行省市县</w:t>
      </w:r>
      <w:r>
        <w:rPr>
          <w:rFonts w:ascii="Times New Roman" w:eastAsia="仿宋_GB2312" w:hAnsi="Times New Roman"/>
          <w:sz w:val="32"/>
          <w:szCs w:val="32"/>
        </w:rPr>
        <w:t>（市、区）</w:t>
      </w:r>
      <w:r>
        <w:rPr>
          <w:rFonts w:ascii="Times New Roman" w:eastAsia="仿宋_GB2312" w:hAnsi="Times New Roman"/>
          <w:bCs/>
          <w:sz w:val="32"/>
          <w:szCs w:val="32"/>
        </w:rPr>
        <w:t>三级联动，专题研究给予支持。鼓励依法通过与社会资本合作、接受社会捐赠及资助等方式，拓宽经费来源渠道。各级政府应引导社会资本加大对省实验室</w:t>
      </w:r>
      <w:r>
        <w:rPr>
          <w:rFonts w:ascii="Times New Roman" w:eastAsia="仿宋_GB2312" w:hAnsi="Times New Roman" w:hint="eastAsia"/>
          <w:bCs/>
          <w:sz w:val="32"/>
          <w:szCs w:val="32"/>
        </w:rPr>
        <w:t>、省技术创新中</w:t>
      </w:r>
      <w:r>
        <w:rPr>
          <w:rFonts w:ascii="Times New Roman" w:eastAsia="仿宋_GB2312" w:hAnsi="Times New Roman" w:hint="eastAsia"/>
          <w:bCs/>
          <w:sz w:val="32"/>
          <w:szCs w:val="32"/>
        </w:rPr>
        <w:lastRenderedPageBreak/>
        <w:t>心</w:t>
      </w:r>
      <w:r>
        <w:rPr>
          <w:rFonts w:ascii="Times New Roman" w:eastAsia="仿宋_GB2312" w:hAnsi="Times New Roman"/>
          <w:bCs/>
          <w:sz w:val="32"/>
          <w:szCs w:val="32"/>
        </w:rPr>
        <w:t>科研工作和科技成果转化的投入。</w:t>
      </w:r>
    </w:p>
    <w:p w:rsidR="000550A0" w:rsidRDefault="000550A0" w:rsidP="000550A0">
      <w:pPr>
        <w:tabs>
          <w:tab w:val="left" w:pos="5473"/>
        </w:tabs>
        <w:overflowPunct w:val="0"/>
        <w:spacing w:line="580" w:lineRule="exact"/>
        <w:ind w:firstLineChars="200" w:firstLine="640"/>
        <w:rPr>
          <w:rFonts w:eastAsia="仿宋_GB2312" w:hint="eastAsia"/>
          <w:sz w:val="32"/>
          <w:szCs w:val="32"/>
        </w:rPr>
      </w:pPr>
      <w:r>
        <w:rPr>
          <w:rFonts w:eastAsia="黑体"/>
          <w:sz w:val="32"/>
          <w:szCs w:val="32"/>
        </w:rPr>
        <w:t>第</w:t>
      </w:r>
      <w:r>
        <w:rPr>
          <w:rFonts w:eastAsia="黑体" w:hint="eastAsia"/>
          <w:sz w:val="32"/>
          <w:szCs w:val="32"/>
        </w:rPr>
        <w:t>三十一</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承担战略任务。</w:t>
      </w:r>
      <w:r>
        <w:rPr>
          <w:rFonts w:eastAsia="仿宋_GB2312" w:hint="eastAsia"/>
          <w:sz w:val="32"/>
          <w:szCs w:val="32"/>
        </w:rPr>
        <w:t>在省重大科技专项动议、论证和组织实施中，充分发挥省实验室</w:t>
      </w:r>
      <w:r>
        <w:rPr>
          <w:rFonts w:eastAsia="仿宋_GB2312" w:hint="eastAsia"/>
          <w:bCs/>
          <w:sz w:val="32"/>
          <w:szCs w:val="32"/>
        </w:rPr>
        <w:t>、省技术创新中心</w:t>
      </w:r>
      <w:r>
        <w:rPr>
          <w:rFonts w:eastAsia="仿宋_GB2312" w:hint="eastAsia"/>
          <w:sz w:val="32"/>
          <w:szCs w:val="32"/>
        </w:rPr>
        <w:t>的作用，支持通过</w:t>
      </w:r>
      <w:r>
        <w:rPr>
          <w:rFonts w:eastAsia="仿宋_GB2312" w:hint="eastAsia"/>
          <w:sz w:val="32"/>
          <w:szCs w:val="32"/>
          <w:lang/>
        </w:rPr>
        <w:t>择优竞争</w:t>
      </w:r>
      <w:r>
        <w:rPr>
          <w:rFonts w:eastAsia="仿宋_GB2312" w:hint="eastAsia"/>
          <w:sz w:val="32"/>
          <w:szCs w:val="32"/>
        </w:rPr>
        <w:t>的方式承担重大科技任务。积极引导金融资金、企业投入、公益捐赠等各类社会资本支持重大科研攻关。</w:t>
      </w:r>
    </w:p>
    <w:p w:rsidR="000550A0" w:rsidRDefault="000550A0" w:rsidP="000550A0">
      <w:pPr>
        <w:tabs>
          <w:tab w:val="left" w:pos="5473"/>
        </w:tabs>
        <w:overflowPunct w:val="0"/>
        <w:spacing w:line="580" w:lineRule="exact"/>
        <w:ind w:firstLineChars="200" w:firstLine="640"/>
        <w:rPr>
          <w:rFonts w:eastAsia="仿宋_GB2312" w:hint="eastAsia"/>
          <w:sz w:val="32"/>
          <w:szCs w:val="32"/>
        </w:rPr>
      </w:pPr>
      <w:r>
        <w:rPr>
          <w:rFonts w:eastAsia="黑体"/>
          <w:sz w:val="32"/>
          <w:szCs w:val="32"/>
        </w:rPr>
        <w:t>第</w:t>
      </w:r>
      <w:r>
        <w:rPr>
          <w:rFonts w:eastAsia="黑体" w:hint="eastAsia"/>
          <w:sz w:val="32"/>
          <w:szCs w:val="32"/>
        </w:rPr>
        <w:t>三十二</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人才团队激励。各类人才计划评审、推荐中，充分考虑</w:t>
      </w:r>
      <w:r>
        <w:rPr>
          <w:rFonts w:eastAsia="仿宋_GB2312" w:hint="eastAsia"/>
          <w:sz w:val="32"/>
          <w:szCs w:val="32"/>
        </w:rPr>
        <w:t>并积极支持</w:t>
      </w:r>
      <w:r>
        <w:rPr>
          <w:rFonts w:eastAsia="仿宋_GB2312"/>
          <w:sz w:val="32"/>
          <w:szCs w:val="32"/>
        </w:rPr>
        <w:t>省实验室</w:t>
      </w:r>
      <w:r>
        <w:rPr>
          <w:rFonts w:eastAsia="仿宋_GB2312" w:hint="eastAsia"/>
          <w:bCs/>
          <w:sz w:val="32"/>
          <w:szCs w:val="32"/>
        </w:rPr>
        <w:t>、省技术创新中心</w:t>
      </w:r>
      <w:r>
        <w:rPr>
          <w:rFonts w:eastAsia="仿宋_GB2312"/>
          <w:sz w:val="32"/>
          <w:szCs w:val="32"/>
        </w:rPr>
        <w:t>完成的重大科技任务、重大科技基础设施和重大工程</w:t>
      </w:r>
      <w:r>
        <w:rPr>
          <w:rFonts w:eastAsia="仿宋_GB2312" w:hint="eastAsia"/>
          <w:sz w:val="32"/>
          <w:szCs w:val="32"/>
        </w:rPr>
        <w:t>。支持探索建立体现能力、业绩、贡献的薪酬分配机制，根据实际确定有竞争力的合理薪酬。</w:t>
      </w:r>
    </w:p>
    <w:p w:rsidR="000550A0" w:rsidRDefault="000550A0" w:rsidP="000550A0">
      <w:pPr>
        <w:tabs>
          <w:tab w:val="left" w:pos="5473"/>
        </w:tabs>
        <w:overflowPunct w:val="0"/>
        <w:spacing w:line="580" w:lineRule="exact"/>
        <w:ind w:firstLineChars="200" w:firstLine="640"/>
        <w:rPr>
          <w:rFonts w:eastAsia="仿宋_GB2312" w:hint="eastAsia"/>
          <w:sz w:val="32"/>
          <w:szCs w:val="32"/>
        </w:rPr>
      </w:pPr>
      <w:r>
        <w:rPr>
          <w:rFonts w:eastAsia="黑体"/>
          <w:sz w:val="32"/>
          <w:szCs w:val="32"/>
        </w:rPr>
        <w:t>第</w:t>
      </w:r>
      <w:r>
        <w:rPr>
          <w:rFonts w:eastAsia="黑体" w:hint="eastAsia"/>
          <w:sz w:val="32"/>
          <w:szCs w:val="32"/>
        </w:rPr>
        <w:t>三十三</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bCs/>
          <w:sz w:val="32"/>
          <w:szCs w:val="32"/>
        </w:rPr>
        <w:t>资源开放共享。</w:t>
      </w:r>
      <w:r>
        <w:rPr>
          <w:rFonts w:eastAsia="仿宋_GB2312" w:hint="eastAsia"/>
          <w:bCs/>
          <w:sz w:val="32"/>
          <w:szCs w:val="32"/>
        </w:rPr>
        <w:t>支持高校、科研机构、企业与</w:t>
      </w:r>
      <w:r>
        <w:rPr>
          <w:rFonts w:eastAsia="仿宋_GB2312"/>
          <w:bCs/>
          <w:sz w:val="32"/>
          <w:szCs w:val="32"/>
        </w:rPr>
        <w:t>省实验室</w:t>
      </w:r>
      <w:r>
        <w:rPr>
          <w:rFonts w:eastAsia="仿宋_GB2312" w:hint="eastAsia"/>
          <w:bCs/>
          <w:sz w:val="32"/>
          <w:szCs w:val="32"/>
        </w:rPr>
        <w:t>、省技术创新中心</w:t>
      </w:r>
      <w:r>
        <w:rPr>
          <w:rFonts w:eastAsia="仿宋_GB2312"/>
          <w:bCs/>
          <w:sz w:val="32"/>
          <w:szCs w:val="32"/>
        </w:rPr>
        <w:t>双向开放共享科研仪器设备等科技资源，提高资源利用效率。省实验室</w:t>
      </w:r>
      <w:r>
        <w:rPr>
          <w:rFonts w:eastAsia="仿宋_GB2312" w:hint="eastAsia"/>
          <w:bCs/>
          <w:sz w:val="32"/>
          <w:szCs w:val="32"/>
        </w:rPr>
        <w:t>、省技术创新中心</w:t>
      </w:r>
      <w:r>
        <w:rPr>
          <w:rFonts w:eastAsia="仿宋_GB2312"/>
          <w:bCs/>
          <w:sz w:val="32"/>
          <w:szCs w:val="32"/>
        </w:rPr>
        <w:t>建设重大科技基础设施或利用财政资金购买单台套</w:t>
      </w:r>
      <w:r>
        <w:rPr>
          <w:rFonts w:eastAsia="仿宋_GB2312"/>
          <w:bCs/>
          <w:sz w:val="32"/>
          <w:szCs w:val="32"/>
        </w:rPr>
        <w:t>1000</w:t>
      </w:r>
      <w:r>
        <w:rPr>
          <w:rFonts w:eastAsia="仿宋_GB2312"/>
          <w:bCs/>
          <w:sz w:val="32"/>
          <w:szCs w:val="32"/>
        </w:rPr>
        <w:t>万元以上的科研仪器设备须通过省科技厅组织的</w:t>
      </w:r>
      <w:r>
        <w:rPr>
          <w:rFonts w:eastAsia="仿宋_GB2312" w:hint="eastAsia"/>
          <w:bCs/>
          <w:sz w:val="32"/>
          <w:szCs w:val="32"/>
        </w:rPr>
        <w:t>专家</w:t>
      </w:r>
      <w:r>
        <w:rPr>
          <w:rFonts w:eastAsia="仿宋_GB2312"/>
          <w:bCs/>
          <w:sz w:val="32"/>
          <w:szCs w:val="32"/>
        </w:rPr>
        <w:t>评议。</w:t>
      </w:r>
    </w:p>
    <w:p w:rsidR="000550A0" w:rsidRDefault="000550A0" w:rsidP="000550A0">
      <w:pPr>
        <w:tabs>
          <w:tab w:val="left" w:pos="5473"/>
        </w:tabs>
        <w:overflowPunct w:val="0"/>
        <w:spacing w:line="580" w:lineRule="exact"/>
        <w:ind w:firstLineChars="200" w:firstLine="640"/>
        <w:rPr>
          <w:rFonts w:eastAsia="仿宋_GB2312"/>
          <w:sz w:val="32"/>
          <w:szCs w:val="32"/>
        </w:rPr>
      </w:pPr>
      <w:r>
        <w:rPr>
          <w:rFonts w:eastAsia="黑体"/>
          <w:sz w:val="32"/>
          <w:szCs w:val="32"/>
        </w:rPr>
        <w:t>第</w:t>
      </w:r>
      <w:r>
        <w:rPr>
          <w:rFonts w:eastAsia="黑体" w:hint="eastAsia"/>
          <w:sz w:val="32"/>
          <w:szCs w:val="32"/>
        </w:rPr>
        <w:t>三十四</w:t>
      </w:r>
      <w:r>
        <w:rPr>
          <w:rFonts w:eastAsia="黑体"/>
          <w:sz w:val="32"/>
          <w:szCs w:val="32"/>
        </w:rPr>
        <w:t>条</w:t>
      </w:r>
      <w:r>
        <w:rPr>
          <w:rFonts w:eastAsia="黑体"/>
          <w:sz w:val="32"/>
          <w:szCs w:val="32"/>
        </w:rPr>
        <w:t xml:space="preserve"> </w:t>
      </w:r>
      <w:r>
        <w:rPr>
          <w:rFonts w:eastAsia="仿宋"/>
          <w:b/>
          <w:bCs/>
          <w:sz w:val="32"/>
          <w:szCs w:val="32"/>
        </w:rPr>
        <w:t xml:space="preserve"> </w:t>
      </w:r>
      <w:r>
        <w:rPr>
          <w:rFonts w:eastAsia="仿宋_GB2312" w:hint="eastAsia"/>
          <w:bCs/>
          <w:sz w:val="32"/>
          <w:szCs w:val="32"/>
        </w:rPr>
        <w:t>推动成果转化。</w:t>
      </w:r>
      <w:r>
        <w:rPr>
          <w:rFonts w:eastAsia="仿宋_GB2312"/>
          <w:sz w:val="32"/>
          <w:szCs w:val="32"/>
        </w:rPr>
        <w:t>省</w:t>
      </w:r>
      <w:r>
        <w:rPr>
          <w:rFonts w:eastAsia="仿宋_GB2312" w:hint="eastAsia"/>
          <w:sz w:val="32"/>
          <w:szCs w:val="32"/>
        </w:rPr>
        <w:t>实验室</w:t>
      </w:r>
      <w:r>
        <w:rPr>
          <w:rFonts w:eastAsia="仿宋_GB2312" w:hint="eastAsia"/>
          <w:bCs/>
          <w:sz w:val="32"/>
          <w:szCs w:val="32"/>
        </w:rPr>
        <w:t>、省技术创新中心</w:t>
      </w:r>
      <w:r>
        <w:rPr>
          <w:rFonts w:eastAsia="仿宋_GB2312"/>
          <w:sz w:val="32"/>
          <w:szCs w:val="32"/>
        </w:rPr>
        <w:t>产生的科技成果及形成的知识产权，除涉及国家安全、国家利益和重大社会公共利益之外，由省实验室</w:t>
      </w:r>
      <w:r>
        <w:rPr>
          <w:rFonts w:eastAsia="仿宋_GB2312" w:hint="eastAsia"/>
          <w:bCs/>
          <w:sz w:val="32"/>
          <w:szCs w:val="32"/>
        </w:rPr>
        <w:t>、省技术创新中心</w:t>
      </w:r>
      <w:r>
        <w:rPr>
          <w:rFonts w:eastAsia="仿宋_GB2312"/>
          <w:sz w:val="32"/>
          <w:szCs w:val="32"/>
        </w:rPr>
        <w:t>依法取得。</w:t>
      </w:r>
      <w:r>
        <w:rPr>
          <w:rFonts w:eastAsia="仿宋_GB2312" w:hint="eastAsia"/>
          <w:sz w:val="32"/>
          <w:szCs w:val="32"/>
        </w:rPr>
        <w:t>支持</w:t>
      </w:r>
      <w:r>
        <w:rPr>
          <w:rFonts w:eastAsia="仿宋_GB2312"/>
          <w:sz w:val="32"/>
          <w:szCs w:val="32"/>
        </w:rPr>
        <w:t>科技成果在省实验室</w:t>
      </w:r>
      <w:r>
        <w:rPr>
          <w:rFonts w:eastAsia="仿宋_GB2312" w:hint="eastAsia"/>
          <w:bCs/>
          <w:sz w:val="32"/>
          <w:szCs w:val="32"/>
        </w:rPr>
        <w:t>、省技术创新中心</w:t>
      </w:r>
      <w:r>
        <w:rPr>
          <w:rFonts w:eastAsia="仿宋_GB2312"/>
          <w:sz w:val="32"/>
          <w:szCs w:val="32"/>
        </w:rPr>
        <w:t>参与研究各类主体间的共享共用，实现风险共担、利益共享。科技奖励评审中，加强对省实验室</w:t>
      </w:r>
      <w:r>
        <w:rPr>
          <w:rFonts w:eastAsia="仿宋_GB2312" w:hint="eastAsia"/>
          <w:bCs/>
          <w:sz w:val="32"/>
          <w:szCs w:val="32"/>
        </w:rPr>
        <w:t>、省技术创新中心</w:t>
      </w:r>
      <w:r>
        <w:rPr>
          <w:rFonts w:eastAsia="仿宋_GB2312"/>
          <w:sz w:val="32"/>
          <w:szCs w:val="32"/>
        </w:rPr>
        <w:t>完成的重大科技任务、重大科技基础设施和重大工程的支持。</w:t>
      </w:r>
    </w:p>
    <w:p w:rsidR="000550A0" w:rsidRDefault="000550A0" w:rsidP="000550A0">
      <w:pPr>
        <w:tabs>
          <w:tab w:val="left" w:pos="5473"/>
        </w:tabs>
        <w:overflowPunct w:val="0"/>
        <w:spacing w:line="580" w:lineRule="exact"/>
        <w:ind w:firstLine="640"/>
        <w:rPr>
          <w:rFonts w:eastAsia="仿宋_GB2312"/>
          <w:bCs/>
          <w:sz w:val="32"/>
          <w:szCs w:val="32"/>
        </w:rPr>
      </w:pPr>
      <w:r>
        <w:rPr>
          <w:rFonts w:eastAsia="黑体"/>
          <w:sz w:val="32"/>
          <w:szCs w:val="32"/>
        </w:rPr>
        <w:t>第</w:t>
      </w:r>
      <w:r>
        <w:rPr>
          <w:rFonts w:eastAsia="黑体" w:hint="eastAsia"/>
          <w:sz w:val="32"/>
          <w:szCs w:val="32"/>
        </w:rPr>
        <w:t>三十五</w:t>
      </w:r>
      <w:r>
        <w:rPr>
          <w:rFonts w:eastAsia="黑体"/>
          <w:sz w:val="32"/>
          <w:szCs w:val="32"/>
        </w:rPr>
        <w:t>条</w:t>
      </w:r>
      <w:r>
        <w:rPr>
          <w:rFonts w:eastAsia="黑体"/>
          <w:sz w:val="32"/>
          <w:szCs w:val="32"/>
        </w:rPr>
        <w:t xml:space="preserve"> </w:t>
      </w:r>
      <w:r>
        <w:rPr>
          <w:rFonts w:eastAsia="黑体" w:hint="eastAsia"/>
          <w:sz w:val="32"/>
          <w:szCs w:val="32"/>
        </w:rPr>
        <w:t xml:space="preserve"> </w:t>
      </w:r>
      <w:r>
        <w:rPr>
          <w:rFonts w:eastAsia="仿宋_GB2312" w:hint="eastAsia"/>
          <w:sz w:val="32"/>
          <w:szCs w:val="32"/>
        </w:rPr>
        <w:t>加强政策协同。</w:t>
      </w:r>
      <w:r>
        <w:rPr>
          <w:rFonts w:eastAsia="仿宋_GB2312"/>
          <w:sz w:val="32"/>
          <w:szCs w:val="32"/>
        </w:rPr>
        <w:t>完善省实验室</w:t>
      </w:r>
      <w:r>
        <w:rPr>
          <w:rFonts w:eastAsia="仿宋_GB2312" w:hint="eastAsia"/>
          <w:bCs/>
          <w:sz w:val="32"/>
          <w:szCs w:val="32"/>
        </w:rPr>
        <w:t>、省技术创新中心</w:t>
      </w:r>
      <w:r>
        <w:rPr>
          <w:rFonts w:eastAsia="仿宋_GB2312"/>
          <w:sz w:val="32"/>
          <w:szCs w:val="32"/>
        </w:rPr>
        <w:t>相关政策，强化科技、财政、教育、土地、税收、人</w:t>
      </w:r>
      <w:r>
        <w:rPr>
          <w:rFonts w:eastAsia="仿宋_GB2312"/>
          <w:bCs/>
          <w:sz w:val="32"/>
          <w:szCs w:val="32"/>
        </w:rPr>
        <w:t>才、金融</w:t>
      </w:r>
      <w:r>
        <w:rPr>
          <w:rFonts w:eastAsia="仿宋_GB2312"/>
          <w:bCs/>
          <w:sz w:val="32"/>
          <w:szCs w:val="32"/>
        </w:rPr>
        <w:lastRenderedPageBreak/>
        <w:t>等政策协同叠加；所在地政府在选址、基本建设、人才培养、成果转化等方面予以政策和资金支持，形成省市县</w:t>
      </w:r>
      <w:r>
        <w:rPr>
          <w:rFonts w:eastAsia="仿宋_GB2312" w:hint="eastAsia"/>
          <w:bCs/>
          <w:sz w:val="32"/>
          <w:szCs w:val="32"/>
        </w:rPr>
        <w:t>（市、区）</w:t>
      </w:r>
      <w:r>
        <w:rPr>
          <w:rFonts w:eastAsia="仿宋_GB2312"/>
          <w:bCs/>
          <w:sz w:val="32"/>
          <w:szCs w:val="32"/>
        </w:rPr>
        <w:t>叠加的政策合力。</w:t>
      </w:r>
    </w:p>
    <w:p w:rsidR="000550A0" w:rsidRDefault="000550A0" w:rsidP="000550A0">
      <w:pPr>
        <w:pStyle w:val="1"/>
        <w:overflowPunct w:val="0"/>
        <w:spacing w:line="580" w:lineRule="exact"/>
        <w:jc w:val="center"/>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六</w:t>
      </w:r>
      <w:r>
        <w:rPr>
          <w:rFonts w:ascii="Times New Roman" w:eastAsia="黑体" w:hAnsi="Times New Roman"/>
          <w:sz w:val="32"/>
          <w:szCs w:val="32"/>
        </w:rPr>
        <w:t>章</w:t>
      </w:r>
      <w:r>
        <w:rPr>
          <w:rFonts w:ascii="Times New Roman" w:eastAsia="黑体" w:hAnsi="Times New Roman"/>
          <w:sz w:val="32"/>
          <w:szCs w:val="32"/>
        </w:rPr>
        <w:t xml:space="preserve">  </w:t>
      </w:r>
      <w:r>
        <w:rPr>
          <w:rFonts w:ascii="Times New Roman" w:eastAsia="黑体" w:hAnsi="Times New Roman"/>
          <w:sz w:val="32"/>
          <w:szCs w:val="32"/>
        </w:rPr>
        <w:t>附</w:t>
      </w:r>
      <w:r>
        <w:rPr>
          <w:rFonts w:ascii="Times New Roman" w:eastAsia="黑体" w:hAnsi="Times New Roman"/>
          <w:sz w:val="32"/>
          <w:szCs w:val="32"/>
        </w:rPr>
        <w:t xml:space="preserve"> </w:t>
      </w:r>
      <w:r>
        <w:rPr>
          <w:rFonts w:ascii="Times New Roman" w:eastAsia="黑体" w:hAnsi="Times New Roman"/>
          <w:sz w:val="32"/>
          <w:szCs w:val="32"/>
        </w:rPr>
        <w:t>则</w:t>
      </w:r>
    </w:p>
    <w:p w:rsidR="000550A0" w:rsidRDefault="000550A0" w:rsidP="000550A0">
      <w:pPr>
        <w:tabs>
          <w:tab w:val="left" w:pos="5473"/>
        </w:tabs>
        <w:overflowPunct w:val="0"/>
        <w:spacing w:line="580" w:lineRule="exact"/>
        <w:ind w:firstLineChars="200" w:firstLine="640"/>
        <w:rPr>
          <w:rFonts w:eastAsia="仿宋_GB2312"/>
          <w:sz w:val="32"/>
          <w:szCs w:val="32"/>
        </w:rPr>
      </w:pPr>
      <w:r>
        <w:rPr>
          <w:rFonts w:eastAsia="黑体"/>
          <w:sz w:val="32"/>
          <w:szCs w:val="32"/>
        </w:rPr>
        <w:t>第三十</w:t>
      </w:r>
      <w:r>
        <w:rPr>
          <w:rFonts w:eastAsia="黑体" w:hint="eastAsia"/>
          <w:sz w:val="32"/>
          <w:szCs w:val="32"/>
        </w:rPr>
        <w:t>六</w:t>
      </w:r>
      <w:r>
        <w:rPr>
          <w:rFonts w:eastAsia="黑体"/>
          <w:sz w:val="32"/>
          <w:szCs w:val="32"/>
        </w:rPr>
        <w:t>条</w:t>
      </w:r>
      <w:r>
        <w:rPr>
          <w:rFonts w:eastAsia="黑体"/>
          <w:b/>
          <w:bCs/>
          <w:sz w:val="32"/>
          <w:szCs w:val="32"/>
        </w:rPr>
        <w:t xml:space="preserve">  </w:t>
      </w:r>
      <w:r>
        <w:rPr>
          <w:rFonts w:eastAsia="仿宋_GB2312"/>
          <w:sz w:val="32"/>
          <w:szCs w:val="32"/>
        </w:rPr>
        <w:t>本</w:t>
      </w:r>
      <w:r>
        <w:rPr>
          <w:rFonts w:eastAsia="仿宋_GB2312" w:hint="eastAsia"/>
          <w:sz w:val="32"/>
          <w:szCs w:val="32"/>
        </w:rPr>
        <w:t>细则</w:t>
      </w:r>
      <w:r>
        <w:rPr>
          <w:rFonts w:eastAsia="仿宋_GB2312"/>
          <w:bCs/>
          <w:sz w:val="32"/>
          <w:szCs w:val="32"/>
        </w:rPr>
        <w:t>自</w:t>
      </w:r>
      <w:r>
        <w:rPr>
          <w:rFonts w:eastAsia="仿宋_GB2312" w:hint="eastAsia"/>
          <w:bCs/>
          <w:sz w:val="32"/>
          <w:szCs w:val="32"/>
        </w:rPr>
        <w:t>2024</w:t>
      </w:r>
      <w:r>
        <w:rPr>
          <w:rFonts w:eastAsia="仿宋_GB2312"/>
          <w:bCs/>
          <w:sz w:val="32"/>
          <w:szCs w:val="32"/>
        </w:rPr>
        <w:t>年</w:t>
      </w:r>
      <w:r>
        <w:rPr>
          <w:rFonts w:eastAsia="仿宋_GB2312"/>
          <w:bCs/>
          <w:sz w:val="32"/>
          <w:szCs w:val="32"/>
        </w:rPr>
        <w:t xml:space="preserve"> </w:t>
      </w:r>
      <w:r>
        <w:rPr>
          <w:rFonts w:eastAsia="仿宋_GB2312" w:hint="eastAsia"/>
          <w:bCs/>
          <w:sz w:val="32"/>
          <w:szCs w:val="32"/>
        </w:rPr>
        <w:t>1</w:t>
      </w:r>
      <w:r>
        <w:rPr>
          <w:rFonts w:eastAsia="仿宋_GB2312"/>
          <w:bCs/>
          <w:sz w:val="32"/>
          <w:szCs w:val="32"/>
        </w:rPr>
        <w:t>月</w:t>
      </w:r>
      <w:r>
        <w:rPr>
          <w:rFonts w:eastAsia="仿宋_GB2312" w:hint="eastAsia"/>
          <w:bCs/>
          <w:sz w:val="32"/>
          <w:szCs w:val="32"/>
        </w:rPr>
        <w:t>1</w:t>
      </w:r>
      <w:r>
        <w:rPr>
          <w:rFonts w:eastAsia="仿宋_GB2312"/>
          <w:bCs/>
          <w:sz w:val="32"/>
          <w:szCs w:val="32"/>
        </w:rPr>
        <w:t>日起施行。</w:t>
      </w:r>
    </w:p>
    <w:p w:rsidR="000550A0" w:rsidRDefault="000550A0" w:rsidP="000550A0">
      <w:pPr>
        <w:pStyle w:val="1"/>
        <w:overflowPunct w:val="0"/>
        <w:spacing w:line="580" w:lineRule="exact"/>
        <w:ind w:firstLine="642"/>
        <w:rPr>
          <w:rFonts w:ascii="Times New Roman" w:eastAsia="仿宋_GB2312" w:hAnsi="Times New Roman" w:hint="eastAsia"/>
          <w:bCs/>
          <w:sz w:val="32"/>
          <w:szCs w:val="32"/>
        </w:rPr>
      </w:pPr>
      <w:r>
        <w:rPr>
          <w:rFonts w:ascii="Times New Roman" w:eastAsia="黑体" w:hAnsi="Times New Roman"/>
          <w:sz w:val="32"/>
          <w:szCs w:val="32"/>
        </w:rPr>
        <w:t>第三十</w:t>
      </w:r>
      <w:r>
        <w:rPr>
          <w:rFonts w:ascii="Times New Roman" w:eastAsia="黑体" w:hAnsi="Times New Roman" w:hint="eastAsia"/>
          <w:sz w:val="32"/>
          <w:szCs w:val="32"/>
        </w:rPr>
        <w:t>七</w:t>
      </w:r>
      <w:r>
        <w:rPr>
          <w:rFonts w:ascii="Times New Roman" w:eastAsia="黑体" w:hAnsi="Times New Roman"/>
          <w:sz w:val="32"/>
          <w:szCs w:val="32"/>
        </w:rPr>
        <w:t>条</w:t>
      </w:r>
      <w:r>
        <w:rPr>
          <w:rFonts w:ascii="Times New Roman" w:eastAsia="黑体" w:hAnsi="Times New Roman"/>
          <w:b/>
          <w:bCs/>
          <w:sz w:val="32"/>
          <w:szCs w:val="32"/>
        </w:rPr>
        <w:t xml:space="preserve"> </w:t>
      </w:r>
      <w:r>
        <w:rPr>
          <w:rFonts w:ascii="Times New Roman" w:eastAsia="仿宋" w:hAnsi="Times New Roman"/>
          <w:b/>
          <w:bCs/>
          <w:sz w:val="32"/>
          <w:szCs w:val="32"/>
        </w:rPr>
        <w:t xml:space="preserve"> </w:t>
      </w:r>
      <w:r>
        <w:rPr>
          <w:rFonts w:ascii="Times New Roman" w:eastAsia="仿宋_GB2312" w:hAnsi="Times New Roman"/>
          <w:bCs/>
          <w:kern w:val="0"/>
          <w:sz w:val="32"/>
          <w:szCs w:val="32"/>
        </w:rPr>
        <w:t>《</w:t>
      </w:r>
      <w:r>
        <w:rPr>
          <w:rFonts w:ascii="Times New Roman" w:eastAsia="仿宋_GB2312" w:hAnsi="Times New Roman"/>
          <w:bCs/>
          <w:sz w:val="32"/>
          <w:szCs w:val="32"/>
        </w:rPr>
        <w:t>浙江省实验室管理办法（试行）》（</w:t>
      </w:r>
      <w:proofErr w:type="gramStart"/>
      <w:r>
        <w:rPr>
          <w:rFonts w:ascii="Times New Roman" w:eastAsia="仿宋_GB2312" w:hAnsi="Times New Roman"/>
          <w:bCs/>
          <w:sz w:val="32"/>
          <w:szCs w:val="32"/>
        </w:rPr>
        <w:t>浙科发基</w:t>
      </w:r>
      <w:proofErr w:type="gramEnd"/>
      <w:r>
        <w:rPr>
          <w:rFonts w:ascii="Times New Roman" w:eastAsia="仿宋_GB2312" w:hAnsi="Times New Roman"/>
          <w:bCs/>
          <w:sz w:val="32"/>
          <w:szCs w:val="32"/>
        </w:rPr>
        <w:t>〔</w:t>
      </w:r>
      <w:r>
        <w:rPr>
          <w:rFonts w:ascii="Times New Roman" w:eastAsia="仿宋_GB2312" w:hAnsi="Times New Roman"/>
          <w:bCs/>
          <w:sz w:val="32"/>
          <w:szCs w:val="32"/>
        </w:rPr>
        <w:t>2020</w:t>
      </w:r>
      <w:r>
        <w:rPr>
          <w:rFonts w:ascii="Times New Roman" w:eastAsia="仿宋_GB2312" w:hAnsi="Times New Roman"/>
          <w:bCs/>
          <w:sz w:val="32"/>
          <w:szCs w:val="32"/>
        </w:rPr>
        <w:t>〕</w:t>
      </w:r>
      <w:r>
        <w:rPr>
          <w:rFonts w:ascii="Times New Roman" w:eastAsia="仿宋_GB2312" w:hAnsi="Times New Roman"/>
          <w:bCs/>
          <w:sz w:val="32"/>
          <w:szCs w:val="32"/>
        </w:rPr>
        <w:t>77</w:t>
      </w:r>
      <w:r>
        <w:rPr>
          <w:rFonts w:ascii="Times New Roman" w:eastAsia="仿宋_GB2312" w:hAnsi="Times New Roman"/>
          <w:bCs/>
          <w:sz w:val="32"/>
          <w:szCs w:val="32"/>
        </w:rPr>
        <w:t>号）</w:t>
      </w:r>
      <w:r>
        <w:rPr>
          <w:rFonts w:ascii="Times New Roman" w:eastAsia="仿宋_GB2312" w:hAnsi="Times New Roman" w:hint="eastAsia"/>
          <w:bCs/>
          <w:sz w:val="32"/>
          <w:szCs w:val="32"/>
        </w:rPr>
        <w:t>、</w:t>
      </w:r>
      <w:proofErr w:type="gramStart"/>
      <w:r>
        <w:rPr>
          <w:rFonts w:ascii="Times New Roman" w:eastAsia="仿宋_GB2312" w:hAnsi="Times New Roman" w:hint="eastAsia"/>
          <w:sz w:val="32"/>
          <w:szCs w:val="32"/>
        </w:rPr>
        <w:t>《</w:t>
      </w:r>
      <w:r>
        <w:rPr>
          <w:rFonts w:ascii="Times New Roman" w:eastAsia="仿宋_GB2312" w:hAnsi="Times New Roman" w:cs="å¾®è½¯é›…é»‘"/>
          <w:bCs/>
          <w:sz w:val="32"/>
          <w:szCs w:val="32"/>
        </w:rPr>
        <w:t>浙江省技术创新中心建设工作指引（试行）</w:t>
      </w:r>
      <w:r>
        <w:rPr>
          <w:rFonts w:ascii="Times New Roman" w:eastAsia="仿宋_GB2312" w:hAnsi="Times New Roman" w:cs="å¾®è½¯é›…é»‘" w:hint="eastAsia"/>
          <w:bCs/>
          <w:sz w:val="32"/>
          <w:szCs w:val="32"/>
        </w:rPr>
        <w:t>》</w:t>
      </w:r>
      <w:r>
        <w:rPr>
          <w:rFonts w:ascii="Times New Roman" w:eastAsia="仿宋_GB2312" w:hAnsi="Times New Roman"/>
          <w:sz w:val="32"/>
          <w:szCs w:val="32"/>
          <w:lang w:bidi="ar"/>
        </w:rPr>
        <w:t>浙科发</w:t>
      </w:r>
      <w:proofErr w:type="gramEnd"/>
      <w:r>
        <w:rPr>
          <w:rFonts w:ascii="Times New Roman" w:eastAsia="仿宋_GB2312" w:hAnsi="Times New Roman" w:hint="eastAsia"/>
          <w:sz w:val="32"/>
          <w:szCs w:val="32"/>
          <w:lang w:bidi="ar"/>
        </w:rPr>
        <w:t>高</w:t>
      </w:r>
      <w:r>
        <w:rPr>
          <w:rFonts w:ascii="Times New Roman" w:eastAsia="仿宋_GB2312" w:hAnsi="Times New Roman"/>
          <w:sz w:val="32"/>
          <w:szCs w:val="32"/>
          <w:lang w:bidi="ar"/>
        </w:rPr>
        <w:t>〔</w:t>
      </w:r>
      <w:r>
        <w:rPr>
          <w:rFonts w:ascii="Times New Roman" w:eastAsia="仿宋_GB2312" w:hAnsi="Times New Roman"/>
          <w:sz w:val="32"/>
          <w:szCs w:val="32"/>
          <w:lang w:bidi="ar"/>
        </w:rPr>
        <w:t>2022</w:t>
      </w:r>
      <w:r>
        <w:rPr>
          <w:rFonts w:ascii="Times New Roman" w:eastAsia="仿宋_GB2312" w:hAnsi="Times New Roman"/>
          <w:sz w:val="32"/>
          <w:szCs w:val="32"/>
          <w:lang w:bidi="ar"/>
        </w:rPr>
        <w:t>〕</w:t>
      </w:r>
      <w:r>
        <w:rPr>
          <w:rFonts w:ascii="Times New Roman" w:eastAsia="仿宋_GB2312" w:hAnsi="Times New Roman"/>
          <w:sz w:val="32"/>
          <w:szCs w:val="32"/>
          <w:lang w:bidi="ar"/>
        </w:rPr>
        <w:t>5</w:t>
      </w:r>
      <w:r>
        <w:rPr>
          <w:rFonts w:ascii="Times New Roman" w:eastAsia="仿宋_GB2312" w:hAnsi="Times New Roman"/>
          <w:sz w:val="32"/>
          <w:szCs w:val="32"/>
          <w:lang w:bidi="ar"/>
        </w:rPr>
        <w:t>号）</w:t>
      </w:r>
      <w:r>
        <w:rPr>
          <w:rFonts w:ascii="Times New Roman" w:eastAsia="仿宋_GB2312" w:hAnsi="Times New Roman"/>
          <w:bCs/>
          <w:sz w:val="32"/>
          <w:szCs w:val="32"/>
        </w:rPr>
        <w:t>自文件生效之日起废止。</w:t>
      </w:r>
    </w:p>
    <w:p w:rsidR="000550A0" w:rsidRDefault="000550A0" w:rsidP="000550A0">
      <w:pPr>
        <w:pStyle w:val="1"/>
        <w:overflowPunct w:val="0"/>
        <w:spacing w:line="580" w:lineRule="exact"/>
        <w:ind w:firstLine="642"/>
        <w:rPr>
          <w:rFonts w:ascii="Times New Roman" w:eastAsia="仿宋_GB2312" w:hAnsi="Times New Roman" w:hint="eastAsia"/>
          <w:bCs/>
          <w:sz w:val="32"/>
          <w:szCs w:val="32"/>
        </w:rPr>
      </w:pPr>
    </w:p>
    <w:p w:rsidR="000550A0" w:rsidRDefault="000550A0" w:rsidP="000550A0">
      <w:pPr>
        <w:overflowPunct w:val="0"/>
        <w:spacing w:line="580" w:lineRule="exact"/>
        <w:ind w:firstLine="640"/>
        <w:rPr>
          <w:rFonts w:eastAsia="仿宋_GB2312" w:hint="eastAsia"/>
          <w:sz w:val="32"/>
          <w:szCs w:val="32"/>
        </w:rPr>
      </w:pPr>
      <w:r>
        <w:rPr>
          <w:rFonts w:eastAsia="仿宋_GB2312" w:hint="eastAsia"/>
          <w:sz w:val="32"/>
          <w:szCs w:val="32"/>
          <w:lang w:bidi="ar"/>
        </w:rPr>
        <w:t>附：</w:t>
      </w:r>
      <w:r>
        <w:rPr>
          <w:rFonts w:eastAsia="仿宋_GB2312" w:hint="eastAsia"/>
          <w:sz w:val="32"/>
          <w:szCs w:val="32"/>
        </w:rPr>
        <w:t>1</w:t>
      </w:r>
      <w:r>
        <w:rPr>
          <w:rFonts w:eastAsia="仿宋_GB2312" w:hint="eastAsia"/>
          <w:sz w:val="32"/>
          <w:szCs w:val="32"/>
          <w:lang/>
        </w:rPr>
        <w:t>.</w:t>
      </w:r>
      <w:r>
        <w:rPr>
          <w:rFonts w:eastAsia="仿宋_GB2312" w:hint="eastAsia"/>
          <w:sz w:val="32"/>
          <w:szCs w:val="32"/>
        </w:rPr>
        <w:t>省实验室建设要求</w:t>
      </w:r>
    </w:p>
    <w:p w:rsidR="000550A0" w:rsidRDefault="000550A0" w:rsidP="000550A0">
      <w:pPr>
        <w:overflowPunct w:val="0"/>
        <w:spacing w:line="580" w:lineRule="exact"/>
        <w:ind w:firstLineChars="400" w:firstLine="1280"/>
        <w:rPr>
          <w:rFonts w:eastAsia="仿宋_GB2312" w:hint="eastAsia"/>
          <w:sz w:val="32"/>
          <w:szCs w:val="32"/>
        </w:rPr>
      </w:pPr>
      <w:r>
        <w:rPr>
          <w:rFonts w:eastAsia="仿宋_GB2312" w:hint="eastAsia"/>
          <w:sz w:val="32"/>
          <w:szCs w:val="32"/>
          <w:lang/>
        </w:rPr>
        <w:t>2.</w:t>
      </w:r>
      <w:r>
        <w:rPr>
          <w:rFonts w:eastAsia="仿宋_GB2312" w:hint="eastAsia"/>
          <w:sz w:val="32"/>
          <w:szCs w:val="32"/>
        </w:rPr>
        <w:t>省技术创新中心建设要求</w:t>
      </w:r>
    </w:p>
    <w:p w:rsidR="000550A0" w:rsidRDefault="000550A0" w:rsidP="000550A0">
      <w:pPr>
        <w:overflowPunct w:val="0"/>
        <w:spacing w:line="580" w:lineRule="exact"/>
        <w:ind w:firstLineChars="400" w:firstLine="1280"/>
        <w:rPr>
          <w:rFonts w:eastAsia="仿宋_GB2312" w:hint="eastAsia"/>
          <w:sz w:val="32"/>
          <w:szCs w:val="32"/>
          <w:lang/>
        </w:rPr>
      </w:pPr>
      <w:r>
        <w:rPr>
          <w:rFonts w:eastAsia="仿宋_GB2312" w:hint="eastAsia"/>
          <w:sz w:val="32"/>
          <w:szCs w:val="32"/>
          <w:lang/>
        </w:rPr>
        <w:t>3.</w:t>
      </w:r>
      <w:r>
        <w:rPr>
          <w:rFonts w:eastAsia="仿宋_GB2312" w:hint="eastAsia"/>
          <w:sz w:val="32"/>
          <w:szCs w:val="32"/>
          <w:lang/>
        </w:rPr>
        <w:t>省实验室考核评价指标</w:t>
      </w:r>
    </w:p>
    <w:p w:rsidR="000550A0" w:rsidRDefault="000550A0" w:rsidP="000550A0">
      <w:pPr>
        <w:overflowPunct w:val="0"/>
        <w:spacing w:line="580" w:lineRule="exact"/>
        <w:ind w:firstLineChars="400" w:firstLine="1280"/>
        <w:rPr>
          <w:rFonts w:eastAsia="仿宋_GB2312"/>
          <w:sz w:val="32"/>
          <w:szCs w:val="32"/>
          <w:lang w:bidi="ar"/>
        </w:rPr>
      </w:pPr>
      <w:r>
        <w:rPr>
          <w:rFonts w:eastAsia="仿宋_GB2312" w:hint="eastAsia"/>
          <w:sz w:val="32"/>
          <w:szCs w:val="32"/>
          <w:lang/>
        </w:rPr>
        <w:t>4</w:t>
      </w:r>
      <w:r>
        <w:rPr>
          <w:rFonts w:eastAsia="仿宋_GB2312"/>
          <w:sz w:val="32"/>
          <w:szCs w:val="32"/>
          <w:lang w:bidi="ar"/>
        </w:rPr>
        <w:t>.</w:t>
      </w:r>
      <w:r>
        <w:rPr>
          <w:rFonts w:eastAsia="仿宋_GB2312"/>
          <w:sz w:val="32"/>
          <w:szCs w:val="32"/>
          <w:lang w:bidi="ar"/>
        </w:rPr>
        <w:t>省技术创新中心考核评价指标</w:t>
      </w:r>
    </w:p>
    <w:p w:rsidR="000550A0" w:rsidRDefault="000550A0" w:rsidP="000550A0">
      <w:pPr>
        <w:spacing w:line="580" w:lineRule="exact"/>
        <w:rPr>
          <w:rFonts w:eastAsia="仿宋_GB2312"/>
          <w:sz w:val="32"/>
          <w:szCs w:val="32"/>
          <w:lang w:bidi="ar"/>
        </w:rPr>
      </w:pPr>
      <w:r>
        <w:rPr>
          <w:rFonts w:eastAsia="仿宋_GB2312" w:hint="eastAsia"/>
          <w:sz w:val="32"/>
          <w:szCs w:val="32"/>
          <w:lang w:bidi="ar"/>
        </w:rPr>
        <w:t xml:space="preserve">        5.</w:t>
      </w:r>
      <w:r>
        <w:rPr>
          <w:rFonts w:eastAsia="仿宋_GB2312"/>
          <w:sz w:val="32"/>
          <w:szCs w:val="32"/>
          <w:lang w:bidi="ar"/>
        </w:rPr>
        <w:t>省实验室</w:t>
      </w:r>
      <w:r>
        <w:rPr>
          <w:rFonts w:eastAsia="仿宋_GB2312" w:hint="eastAsia"/>
          <w:sz w:val="32"/>
          <w:szCs w:val="32"/>
          <w:lang w:bidi="ar"/>
        </w:rPr>
        <w:t>、</w:t>
      </w:r>
      <w:r>
        <w:rPr>
          <w:rFonts w:eastAsia="仿宋_GB2312" w:hint="eastAsia"/>
          <w:sz w:val="32"/>
          <w:szCs w:val="32"/>
        </w:rPr>
        <w:t>省技术创新中心</w:t>
      </w:r>
      <w:r>
        <w:rPr>
          <w:rFonts w:eastAsia="仿宋_GB2312"/>
          <w:sz w:val="32"/>
          <w:szCs w:val="32"/>
          <w:lang w:bidi="ar"/>
        </w:rPr>
        <w:t>标志性成果标准</w:t>
      </w:r>
    </w:p>
    <w:p w:rsidR="000550A0" w:rsidRDefault="000550A0" w:rsidP="000550A0">
      <w:pPr>
        <w:spacing w:line="580" w:lineRule="exact"/>
        <w:rPr>
          <w:rFonts w:eastAsia="仿宋_GB2312" w:hint="eastAsia"/>
          <w:color w:val="000000"/>
          <w:sz w:val="32"/>
          <w:szCs w:val="32"/>
        </w:rPr>
      </w:pPr>
    </w:p>
    <w:p w:rsidR="000550A0" w:rsidRDefault="000550A0" w:rsidP="000550A0">
      <w:pPr>
        <w:spacing w:line="580" w:lineRule="exact"/>
        <w:rPr>
          <w:rFonts w:eastAsia="黑体"/>
          <w:bCs/>
          <w:sz w:val="32"/>
          <w:szCs w:val="32"/>
        </w:rPr>
      </w:pPr>
    </w:p>
    <w:p w:rsidR="000550A0" w:rsidRDefault="000550A0" w:rsidP="000550A0">
      <w:pPr>
        <w:spacing w:line="580" w:lineRule="exact"/>
        <w:rPr>
          <w:rFonts w:eastAsia="黑体" w:hint="eastAsia"/>
          <w:bCs/>
          <w:sz w:val="32"/>
          <w:szCs w:val="32"/>
          <w:lang/>
        </w:rPr>
      </w:pPr>
      <w:r>
        <w:rPr>
          <w:rFonts w:eastAsia="黑体"/>
          <w:bCs/>
          <w:sz w:val="32"/>
          <w:szCs w:val="32"/>
        </w:rPr>
        <w:br w:type="page"/>
      </w:r>
      <w:r>
        <w:rPr>
          <w:rFonts w:eastAsia="黑体"/>
          <w:bCs/>
          <w:sz w:val="32"/>
          <w:szCs w:val="32"/>
        </w:rPr>
        <w:lastRenderedPageBreak/>
        <w:t>附</w:t>
      </w:r>
      <w:r>
        <w:rPr>
          <w:rFonts w:eastAsia="黑体" w:hint="eastAsia"/>
          <w:bCs/>
          <w:sz w:val="32"/>
          <w:szCs w:val="32"/>
          <w:lang/>
        </w:rPr>
        <w:t>1</w:t>
      </w:r>
    </w:p>
    <w:p w:rsidR="000550A0" w:rsidRDefault="000550A0" w:rsidP="000550A0">
      <w:pPr>
        <w:overflowPunct w:val="0"/>
        <w:adjustRightInd w:val="0"/>
        <w:spacing w:line="580" w:lineRule="exact"/>
        <w:jc w:val="center"/>
        <w:rPr>
          <w:rFonts w:ascii="方正小标宋简体" w:eastAsia="方正小标宋简体" w:hAnsi="方正小标宋_GBK" w:cs="方正小标宋_GBK" w:hint="eastAsia"/>
          <w:kern w:val="0"/>
          <w:sz w:val="44"/>
          <w:szCs w:val="44"/>
        </w:rPr>
      </w:pPr>
    </w:p>
    <w:p w:rsidR="000550A0" w:rsidRDefault="000550A0" w:rsidP="000550A0">
      <w:pPr>
        <w:overflowPunct w:val="0"/>
        <w:adjustRightInd w:val="0"/>
        <w:spacing w:line="700" w:lineRule="exact"/>
        <w:jc w:val="center"/>
        <w:rPr>
          <w:rFonts w:ascii="方正小标宋简体" w:eastAsia="方正小标宋简体" w:hAnsi="方正小标宋_GBK" w:cs="方正小标宋_GBK" w:hint="eastAsia"/>
          <w:b/>
          <w:color w:val="FF0000"/>
          <w:kern w:val="0"/>
          <w:sz w:val="44"/>
          <w:szCs w:val="44"/>
        </w:rPr>
      </w:pPr>
      <w:r>
        <w:rPr>
          <w:rFonts w:ascii="方正小标宋简体" w:eastAsia="方正小标宋简体" w:hAnsi="方正小标宋_GBK" w:cs="方正小标宋_GBK" w:hint="eastAsia"/>
          <w:kern w:val="0"/>
          <w:sz w:val="44"/>
          <w:szCs w:val="44"/>
        </w:rPr>
        <w:t>省实验室</w:t>
      </w:r>
      <w:r>
        <w:rPr>
          <w:rFonts w:ascii="方正小标宋简体" w:eastAsia="方正小标宋简体" w:hAnsi="方正小标宋_GBK" w:cs="方正小标宋_GBK" w:hint="eastAsia"/>
          <w:kern w:val="0"/>
          <w:sz w:val="44"/>
          <w:szCs w:val="44"/>
          <w:lang/>
        </w:rPr>
        <w:t>建设</w:t>
      </w:r>
      <w:r>
        <w:rPr>
          <w:rFonts w:ascii="方正小标宋简体" w:eastAsia="方正小标宋简体" w:hAnsi="方正小标宋_GBK" w:cs="方正小标宋_GBK" w:hint="eastAsia"/>
          <w:kern w:val="0"/>
          <w:sz w:val="44"/>
          <w:szCs w:val="44"/>
        </w:rPr>
        <w:t>要求</w:t>
      </w:r>
    </w:p>
    <w:p w:rsidR="000550A0" w:rsidRDefault="000550A0" w:rsidP="000550A0">
      <w:pPr>
        <w:overflowPunct w:val="0"/>
        <w:spacing w:line="580" w:lineRule="exact"/>
        <w:ind w:firstLineChars="200" w:firstLine="643"/>
        <w:rPr>
          <w:rFonts w:eastAsia="楷体_GB2312" w:hint="eastAsia"/>
          <w:b/>
          <w:bCs/>
          <w:sz w:val="32"/>
          <w:szCs w:val="32"/>
          <w:lang/>
        </w:rPr>
      </w:pPr>
    </w:p>
    <w:p w:rsidR="000550A0" w:rsidRDefault="000550A0" w:rsidP="000550A0">
      <w:pPr>
        <w:overflowPunct w:val="0"/>
        <w:spacing w:line="580" w:lineRule="exact"/>
        <w:ind w:firstLineChars="200" w:firstLine="640"/>
        <w:rPr>
          <w:rFonts w:eastAsia="仿宋_GB2312"/>
          <w:sz w:val="32"/>
          <w:szCs w:val="32"/>
        </w:rPr>
      </w:pPr>
      <w:r>
        <w:rPr>
          <w:rFonts w:ascii="黑体" w:eastAsia="黑体" w:hAnsi="黑体" w:hint="eastAsia"/>
          <w:sz w:val="32"/>
          <w:szCs w:val="32"/>
          <w:lang/>
        </w:rPr>
        <w:t>一、</w:t>
      </w:r>
      <w:r>
        <w:rPr>
          <w:rFonts w:ascii="黑体" w:eastAsia="黑体" w:hAnsi="黑体"/>
          <w:sz w:val="32"/>
          <w:szCs w:val="32"/>
          <w:lang/>
        </w:rPr>
        <w:t>明确目标定位。</w:t>
      </w:r>
      <w:r>
        <w:rPr>
          <w:rFonts w:eastAsia="仿宋_GB2312"/>
          <w:sz w:val="32"/>
          <w:szCs w:val="32"/>
        </w:rPr>
        <w:t>发挥市场经济条件下新型举国体制的优势，以打造国家级</w:t>
      </w:r>
      <w:proofErr w:type="gramStart"/>
      <w:r>
        <w:rPr>
          <w:rFonts w:eastAsia="仿宋_GB2312"/>
          <w:sz w:val="32"/>
          <w:szCs w:val="32"/>
        </w:rPr>
        <w:t>重大科创平台</w:t>
      </w:r>
      <w:proofErr w:type="gramEnd"/>
      <w:r>
        <w:rPr>
          <w:rFonts w:eastAsia="仿宋_GB2312"/>
          <w:sz w:val="32"/>
          <w:szCs w:val="32"/>
        </w:rPr>
        <w:t>为目标，</w:t>
      </w:r>
      <w:r>
        <w:rPr>
          <w:rFonts w:eastAsia="仿宋_GB2312" w:hint="eastAsia"/>
          <w:sz w:val="32"/>
          <w:szCs w:val="32"/>
        </w:rPr>
        <w:t>坚持“四个面向”，聚焦构建现代化产业体系，围绕</w:t>
      </w:r>
      <w:r>
        <w:rPr>
          <w:rFonts w:eastAsia="仿宋_GB2312"/>
          <w:sz w:val="32"/>
          <w:szCs w:val="32"/>
        </w:rPr>
        <w:t>国家和我省经济社会发展目标和战略需求，</w:t>
      </w:r>
      <w:r>
        <w:rPr>
          <w:rFonts w:eastAsia="仿宋_GB2312"/>
          <w:sz w:val="32"/>
          <w:szCs w:val="32"/>
          <w:lang/>
        </w:rPr>
        <w:t>形成</w:t>
      </w:r>
      <w:r>
        <w:rPr>
          <w:rFonts w:eastAsia="仿宋_GB2312"/>
          <w:sz w:val="32"/>
          <w:szCs w:val="32"/>
        </w:rPr>
        <w:t>产出引领性原始创新成果、</w:t>
      </w:r>
      <w:r>
        <w:rPr>
          <w:rFonts w:eastAsia="仿宋_GB2312"/>
          <w:sz w:val="32"/>
          <w:szCs w:val="32"/>
          <w:lang/>
        </w:rPr>
        <w:t>解决</w:t>
      </w:r>
      <w:r>
        <w:rPr>
          <w:rFonts w:eastAsia="仿宋_GB2312"/>
          <w:sz w:val="32"/>
          <w:szCs w:val="32"/>
        </w:rPr>
        <w:t>事关国家重大战略的科学问题、支撑我省</w:t>
      </w:r>
      <w:r>
        <w:rPr>
          <w:rFonts w:eastAsia="仿宋_GB2312"/>
          <w:sz w:val="32"/>
          <w:szCs w:val="32"/>
          <w:lang/>
        </w:rPr>
        <w:t>产业创新</w:t>
      </w:r>
      <w:r>
        <w:rPr>
          <w:rFonts w:eastAsia="仿宋_GB2312"/>
          <w:sz w:val="32"/>
          <w:szCs w:val="32"/>
        </w:rPr>
        <w:t>和转型升级的能力</w:t>
      </w:r>
      <w:r>
        <w:rPr>
          <w:rFonts w:eastAsia="仿宋_GB2312" w:hint="eastAsia"/>
          <w:sz w:val="32"/>
          <w:szCs w:val="32"/>
        </w:rPr>
        <w:t>，</w:t>
      </w:r>
      <w:r>
        <w:rPr>
          <w:rFonts w:eastAsia="仿宋_GB2312"/>
          <w:sz w:val="32"/>
          <w:szCs w:val="32"/>
        </w:rPr>
        <w:t>建成世界一流水平的平台型、开放型、枢纽</w:t>
      </w:r>
      <w:proofErr w:type="gramStart"/>
      <w:r>
        <w:rPr>
          <w:rFonts w:eastAsia="仿宋_GB2312"/>
          <w:sz w:val="32"/>
          <w:szCs w:val="32"/>
        </w:rPr>
        <w:t>型重大</w:t>
      </w:r>
      <w:proofErr w:type="gramEnd"/>
      <w:r>
        <w:rPr>
          <w:rFonts w:eastAsia="仿宋_GB2312"/>
          <w:sz w:val="32"/>
          <w:szCs w:val="32"/>
        </w:rPr>
        <w:t>科技创新平台。</w:t>
      </w:r>
    </w:p>
    <w:p w:rsidR="000550A0" w:rsidRDefault="000550A0" w:rsidP="000550A0">
      <w:pPr>
        <w:overflowPunct w:val="0"/>
        <w:spacing w:line="580" w:lineRule="exact"/>
        <w:ind w:firstLine="640"/>
        <w:jc w:val="left"/>
        <w:rPr>
          <w:rFonts w:eastAsia="仿宋_GB2312"/>
          <w:sz w:val="32"/>
          <w:szCs w:val="32"/>
        </w:rPr>
      </w:pPr>
      <w:r>
        <w:rPr>
          <w:rFonts w:ascii="黑体" w:eastAsia="黑体" w:hAnsi="黑体" w:hint="eastAsia"/>
          <w:sz w:val="32"/>
          <w:szCs w:val="32"/>
        </w:rPr>
        <w:t>二</w:t>
      </w:r>
      <w:r>
        <w:rPr>
          <w:rFonts w:ascii="黑体" w:eastAsia="黑体" w:hAnsi="黑体" w:hint="eastAsia"/>
          <w:sz w:val="32"/>
          <w:szCs w:val="32"/>
          <w:lang/>
        </w:rPr>
        <w:t>、</w:t>
      </w:r>
      <w:r>
        <w:rPr>
          <w:rFonts w:ascii="黑体" w:eastAsia="黑体" w:hAnsi="黑体" w:hint="eastAsia"/>
          <w:sz w:val="32"/>
          <w:szCs w:val="32"/>
        </w:rPr>
        <w:t>强化主体责任</w:t>
      </w:r>
      <w:r>
        <w:rPr>
          <w:rFonts w:ascii="黑体" w:eastAsia="黑体" w:hAnsi="黑体"/>
          <w:sz w:val="32"/>
          <w:szCs w:val="32"/>
          <w:lang/>
        </w:rPr>
        <w:t>。</w:t>
      </w:r>
      <w:r>
        <w:rPr>
          <w:rFonts w:eastAsia="仿宋_GB2312" w:hint="eastAsia"/>
          <w:sz w:val="32"/>
          <w:szCs w:val="32"/>
        </w:rPr>
        <w:t>举办单位和依托单位承担主管责任，定期研究实验室建设，加强班子配备管理，加大自筹经费投入，对实验室领导班子开展考核，支撑实验室建设与可持续发展。省实验室履行建设主体责任，在建设领导小组（管委会、理事会）领导下依章程管理，充分发挥管委会、学术委员会或理事会作用，完善管理制度、高效管理运行、规范资金管理、强化多元投入</w:t>
      </w:r>
      <w:r>
        <w:rPr>
          <w:rFonts w:eastAsia="仿宋_GB2312"/>
          <w:sz w:val="32"/>
          <w:szCs w:val="32"/>
          <w:lang/>
        </w:rPr>
        <w:t>。</w:t>
      </w:r>
    </w:p>
    <w:p w:rsidR="000550A0" w:rsidRDefault="000550A0" w:rsidP="000550A0">
      <w:pPr>
        <w:overflowPunct w:val="0"/>
        <w:spacing w:line="580" w:lineRule="exact"/>
        <w:ind w:firstLine="640"/>
        <w:rPr>
          <w:rFonts w:eastAsia="仿宋_GB2312" w:hint="eastAsia"/>
          <w:sz w:val="32"/>
          <w:szCs w:val="32"/>
        </w:rPr>
      </w:pPr>
      <w:r>
        <w:rPr>
          <w:rFonts w:ascii="黑体" w:eastAsia="黑体" w:hAnsi="黑体" w:hint="eastAsia"/>
          <w:sz w:val="32"/>
          <w:szCs w:val="32"/>
        </w:rPr>
        <w:t>三</w:t>
      </w:r>
      <w:r>
        <w:rPr>
          <w:rFonts w:ascii="黑体" w:eastAsia="黑体" w:hAnsi="黑体" w:hint="eastAsia"/>
          <w:sz w:val="32"/>
          <w:szCs w:val="32"/>
          <w:lang/>
        </w:rPr>
        <w:t>、</w:t>
      </w:r>
      <w:r>
        <w:rPr>
          <w:rFonts w:ascii="黑体" w:eastAsia="黑体" w:hAnsi="黑体"/>
          <w:sz w:val="32"/>
          <w:szCs w:val="32"/>
          <w:lang/>
        </w:rPr>
        <w:t>聚焦重点领域。</w:t>
      </w:r>
      <w:r>
        <w:rPr>
          <w:rFonts w:eastAsia="仿宋_GB2312"/>
          <w:sz w:val="32"/>
          <w:szCs w:val="32"/>
        </w:rPr>
        <w:t>坚持</w:t>
      </w:r>
      <w:r>
        <w:rPr>
          <w:rFonts w:eastAsia="仿宋_GB2312"/>
          <w:sz w:val="32"/>
          <w:szCs w:val="32"/>
        </w:rPr>
        <w:t>“</w:t>
      </w:r>
      <w:r>
        <w:rPr>
          <w:rFonts w:eastAsia="仿宋_GB2312"/>
          <w:sz w:val="32"/>
          <w:szCs w:val="32"/>
        </w:rPr>
        <w:t>有所为、有所不为</w:t>
      </w:r>
      <w:r>
        <w:rPr>
          <w:rFonts w:eastAsia="仿宋_GB2312"/>
          <w:sz w:val="32"/>
          <w:szCs w:val="32"/>
        </w:rPr>
        <w:t>”</w:t>
      </w:r>
      <w:r>
        <w:rPr>
          <w:rFonts w:eastAsia="仿宋_GB2312"/>
          <w:sz w:val="32"/>
          <w:szCs w:val="32"/>
        </w:rPr>
        <w:t>，聚焦重点培育的未来产业和传统产业升级，依托重点领域的全国重点实验室等平台和国家学科评估</w:t>
      </w:r>
      <w:r>
        <w:rPr>
          <w:rFonts w:eastAsia="仿宋_GB2312"/>
          <w:sz w:val="32"/>
          <w:szCs w:val="32"/>
        </w:rPr>
        <w:t>A+</w:t>
      </w:r>
      <w:r>
        <w:rPr>
          <w:rFonts w:eastAsia="仿宋_GB2312"/>
          <w:sz w:val="32"/>
          <w:szCs w:val="32"/>
        </w:rPr>
        <w:t>或</w:t>
      </w:r>
      <w:r>
        <w:rPr>
          <w:rFonts w:eastAsia="仿宋_GB2312"/>
          <w:sz w:val="32"/>
          <w:szCs w:val="32"/>
        </w:rPr>
        <w:t>ESI</w:t>
      </w:r>
      <w:r>
        <w:rPr>
          <w:rFonts w:eastAsia="仿宋_GB2312"/>
          <w:sz w:val="32"/>
          <w:szCs w:val="32"/>
        </w:rPr>
        <w:t>全球前</w:t>
      </w:r>
      <w:r>
        <w:rPr>
          <w:rFonts w:eastAsia="仿宋_GB2312"/>
          <w:sz w:val="32"/>
          <w:szCs w:val="32"/>
        </w:rPr>
        <w:t>1‰</w:t>
      </w:r>
      <w:r>
        <w:rPr>
          <w:rFonts w:eastAsia="仿宋_GB2312"/>
          <w:sz w:val="32"/>
          <w:szCs w:val="32"/>
        </w:rPr>
        <w:t>学科的高等院校，整合国内外优势创新资源，</w:t>
      </w:r>
      <w:r>
        <w:rPr>
          <w:rFonts w:eastAsia="仿宋_GB2312" w:hint="eastAsia"/>
          <w:sz w:val="32"/>
          <w:szCs w:val="32"/>
        </w:rPr>
        <w:t>推进高能级</w:t>
      </w:r>
      <w:proofErr w:type="gramStart"/>
      <w:r>
        <w:rPr>
          <w:rFonts w:eastAsia="仿宋_GB2312" w:hint="eastAsia"/>
          <w:sz w:val="32"/>
          <w:szCs w:val="32"/>
        </w:rPr>
        <w:t>科创平</w:t>
      </w:r>
      <w:proofErr w:type="gramEnd"/>
      <w:r>
        <w:rPr>
          <w:rFonts w:eastAsia="仿宋_GB2312" w:hint="eastAsia"/>
          <w:sz w:val="32"/>
          <w:szCs w:val="32"/>
        </w:rPr>
        <w:t>牵动的教育科技</w:t>
      </w:r>
      <w:proofErr w:type="gramStart"/>
      <w:r>
        <w:rPr>
          <w:rFonts w:eastAsia="仿宋_GB2312" w:hint="eastAsia"/>
          <w:sz w:val="32"/>
          <w:szCs w:val="32"/>
        </w:rPr>
        <w:t>教人才</w:t>
      </w:r>
      <w:proofErr w:type="gramEnd"/>
      <w:r>
        <w:rPr>
          <w:rFonts w:eastAsia="仿宋_GB2312" w:hint="eastAsia"/>
          <w:sz w:val="32"/>
          <w:szCs w:val="32"/>
        </w:rPr>
        <w:t>融合贯通</w:t>
      </w:r>
      <w:r>
        <w:rPr>
          <w:rFonts w:eastAsia="仿宋_GB2312"/>
          <w:sz w:val="32"/>
          <w:szCs w:val="32"/>
        </w:rPr>
        <w:t>。坚持</w:t>
      </w:r>
      <w:r>
        <w:rPr>
          <w:rFonts w:eastAsia="仿宋_GB2312"/>
          <w:sz w:val="32"/>
          <w:szCs w:val="32"/>
        </w:rPr>
        <w:t>“</w:t>
      </w:r>
      <w:r>
        <w:rPr>
          <w:rFonts w:eastAsia="仿宋_GB2312"/>
          <w:sz w:val="32"/>
          <w:szCs w:val="32"/>
        </w:rPr>
        <w:t>小切口、大突破</w:t>
      </w:r>
      <w:r>
        <w:rPr>
          <w:rFonts w:eastAsia="仿宋_GB2312"/>
          <w:sz w:val="32"/>
          <w:szCs w:val="32"/>
        </w:rPr>
        <w:t>”</w:t>
      </w:r>
      <w:r>
        <w:rPr>
          <w:rFonts w:eastAsia="仿宋_GB2312"/>
          <w:sz w:val="32"/>
          <w:szCs w:val="32"/>
        </w:rPr>
        <w:t>，</w:t>
      </w:r>
      <w:r>
        <w:rPr>
          <w:rFonts w:eastAsia="仿宋_GB2312" w:hint="eastAsia"/>
          <w:sz w:val="32"/>
          <w:szCs w:val="32"/>
        </w:rPr>
        <w:t>突出需求导向、问题导向，</w:t>
      </w:r>
      <w:r>
        <w:rPr>
          <w:rFonts w:eastAsia="仿宋_GB2312"/>
          <w:sz w:val="32"/>
          <w:szCs w:val="32"/>
        </w:rPr>
        <w:t>围绕自身优势和特点，</w:t>
      </w:r>
      <w:r>
        <w:rPr>
          <w:rFonts w:eastAsia="仿宋_GB2312" w:hint="eastAsia"/>
          <w:sz w:val="32"/>
          <w:szCs w:val="32"/>
        </w:rPr>
        <w:t>聚焦主攻方向，以重大项目为牵引，开展有组织的科研攻关，形成“小而精、小而专、小而尖”的战</w:t>
      </w:r>
      <w:r>
        <w:rPr>
          <w:rFonts w:eastAsia="仿宋_GB2312" w:hint="eastAsia"/>
          <w:sz w:val="32"/>
          <w:szCs w:val="32"/>
        </w:rPr>
        <w:lastRenderedPageBreak/>
        <w:t>略竞争优势。</w:t>
      </w:r>
    </w:p>
    <w:p w:rsidR="000550A0" w:rsidRDefault="000550A0" w:rsidP="000550A0">
      <w:pPr>
        <w:overflowPunct w:val="0"/>
        <w:spacing w:line="580" w:lineRule="exact"/>
        <w:ind w:firstLine="640"/>
        <w:rPr>
          <w:rFonts w:eastAsia="仿宋_GB2312" w:hint="eastAsia"/>
          <w:sz w:val="32"/>
          <w:szCs w:val="32"/>
        </w:rPr>
      </w:pPr>
      <w:r>
        <w:rPr>
          <w:rFonts w:ascii="黑体" w:eastAsia="黑体" w:hAnsi="黑体" w:hint="eastAsia"/>
          <w:sz w:val="32"/>
          <w:szCs w:val="32"/>
        </w:rPr>
        <w:t>四</w:t>
      </w:r>
      <w:r>
        <w:rPr>
          <w:rFonts w:ascii="黑体" w:eastAsia="黑体" w:hAnsi="黑体" w:hint="eastAsia"/>
          <w:sz w:val="32"/>
          <w:szCs w:val="32"/>
          <w:lang/>
        </w:rPr>
        <w:t>、</w:t>
      </w:r>
      <w:r>
        <w:rPr>
          <w:rFonts w:ascii="黑体" w:eastAsia="黑体" w:hAnsi="黑体"/>
          <w:sz w:val="32"/>
          <w:szCs w:val="32"/>
          <w:lang/>
        </w:rPr>
        <w:t>汇集人才团队。</w:t>
      </w:r>
      <w:r>
        <w:rPr>
          <w:rFonts w:eastAsia="仿宋_GB2312"/>
          <w:sz w:val="32"/>
          <w:szCs w:val="32"/>
        </w:rPr>
        <w:t>汇聚由顶尖科学家、科技领军人才、优秀青年人才等组成的科技人才团队，以及博士后与博士、硕士研究生组成的高水平科研队伍。省实验室应结合研究领域、建设阶段，积极引进培育国内外一流人才团队，打造与科研任务相匹配的人才团队，形成全职、全时为主，专兼结合的高水平科研队伍，为开展高水平科研工作提供人才保障。</w:t>
      </w:r>
    </w:p>
    <w:p w:rsidR="000550A0" w:rsidRDefault="000550A0" w:rsidP="000550A0">
      <w:pPr>
        <w:overflowPunct w:val="0"/>
        <w:spacing w:line="580" w:lineRule="exact"/>
        <w:jc w:val="left"/>
        <w:rPr>
          <w:rFonts w:eastAsia="仿宋_GB2312"/>
          <w:sz w:val="32"/>
          <w:szCs w:val="32"/>
        </w:rPr>
      </w:pPr>
      <w:r>
        <w:rPr>
          <w:rFonts w:eastAsia="仿宋_GB2312"/>
          <w:sz w:val="32"/>
          <w:szCs w:val="32"/>
        </w:rPr>
        <w:t xml:space="preserve"> </w:t>
      </w:r>
      <w:r>
        <w:rPr>
          <w:rFonts w:ascii="黑体" w:eastAsia="黑体" w:hAnsi="黑体"/>
          <w:sz w:val="32"/>
          <w:szCs w:val="32"/>
          <w:lang/>
        </w:rPr>
        <w:t xml:space="preserve">   </w:t>
      </w:r>
      <w:r>
        <w:rPr>
          <w:rFonts w:ascii="黑体" w:eastAsia="黑体" w:hAnsi="黑体" w:hint="eastAsia"/>
          <w:sz w:val="32"/>
          <w:szCs w:val="32"/>
        </w:rPr>
        <w:t>五</w:t>
      </w:r>
      <w:r>
        <w:rPr>
          <w:rFonts w:ascii="黑体" w:eastAsia="黑体" w:hAnsi="黑体" w:hint="eastAsia"/>
          <w:sz w:val="32"/>
          <w:szCs w:val="32"/>
          <w:lang/>
        </w:rPr>
        <w:t>、</w:t>
      </w:r>
      <w:r>
        <w:rPr>
          <w:rFonts w:ascii="黑体" w:eastAsia="黑体" w:hAnsi="黑体"/>
          <w:sz w:val="32"/>
          <w:szCs w:val="32"/>
          <w:lang/>
        </w:rPr>
        <w:t>夯实科研条件。</w:t>
      </w:r>
      <w:r>
        <w:rPr>
          <w:rFonts w:eastAsia="仿宋_GB2312"/>
          <w:sz w:val="32"/>
          <w:szCs w:val="32"/>
        </w:rPr>
        <w:t>围绕实验室核心研究领域加快形成支撑科研工作的基础条件，以重大任务实施、重大平台建设为牵引，谋划建设重大科技基础设施，积极推进仪器设备开放共享，形成支撑科研人才实施重大科研项目和产业创新的一流科研平台。</w:t>
      </w:r>
    </w:p>
    <w:p w:rsidR="000550A0" w:rsidRDefault="000550A0" w:rsidP="000550A0">
      <w:pPr>
        <w:overflowPunct w:val="0"/>
        <w:spacing w:line="580" w:lineRule="exact"/>
        <w:jc w:val="left"/>
        <w:rPr>
          <w:rFonts w:eastAsia="仿宋_GB2312"/>
          <w:sz w:val="32"/>
          <w:szCs w:val="32"/>
        </w:rPr>
      </w:pPr>
      <w:r>
        <w:rPr>
          <w:rFonts w:eastAsia="楷体_GB2312"/>
          <w:b/>
          <w:bCs/>
          <w:sz w:val="32"/>
          <w:szCs w:val="32"/>
        </w:rPr>
        <w:t xml:space="preserve">   </w:t>
      </w:r>
      <w:r>
        <w:rPr>
          <w:rFonts w:ascii="黑体" w:eastAsia="黑体" w:hAnsi="黑体"/>
          <w:sz w:val="32"/>
          <w:szCs w:val="32"/>
          <w:lang/>
        </w:rPr>
        <w:t xml:space="preserve"> </w:t>
      </w:r>
      <w:r>
        <w:rPr>
          <w:rFonts w:ascii="黑体" w:eastAsia="黑体" w:hAnsi="黑体" w:hint="eastAsia"/>
          <w:sz w:val="32"/>
          <w:szCs w:val="32"/>
        </w:rPr>
        <w:t>六</w:t>
      </w:r>
      <w:r>
        <w:rPr>
          <w:rFonts w:ascii="黑体" w:eastAsia="黑体" w:hAnsi="黑体" w:hint="eastAsia"/>
          <w:sz w:val="32"/>
          <w:szCs w:val="32"/>
          <w:lang/>
        </w:rPr>
        <w:t>、</w:t>
      </w:r>
      <w:r>
        <w:rPr>
          <w:rFonts w:ascii="黑体" w:eastAsia="黑体" w:hAnsi="黑体"/>
          <w:sz w:val="32"/>
          <w:szCs w:val="32"/>
          <w:lang/>
        </w:rPr>
        <w:t>承担战略任务。</w:t>
      </w:r>
      <w:r>
        <w:rPr>
          <w:rFonts w:eastAsia="仿宋_GB2312"/>
          <w:sz w:val="32"/>
          <w:szCs w:val="32"/>
        </w:rPr>
        <w:t>紧盯国家和我省重大战略部署，以项目实施为牵引，联合国内外优质创新资源，承担国家和省级重大战略任务，承接省委、省政府交办的重大科研任务</w:t>
      </w:r>
      <w:r>
        <w:rPr>
          <w:rFonts w:eastAsia="仿宋_GB2312" w:hint="eastAsia"/>
          <w:sz w:val="32"/>
          <w:szCs w:val="32"/>
        </w:rPr>
        <w:t>，开展目标导向的有组织科研攻关</w:t>
      </w:r>
      <w:r>
        <w:rPr>
          <w:rFonts w:eastAsia="仿宋_GB2312"/>
          <w:sz w:val="32"/>
          <w:szCs w:val="32"/>
        </w:rPr>
        <w:t>。</w:t>
      </w:r>
    </w:p>
    <w:p w:rsidR="000550A0" w:rsidRDefault="000550A0" w:rsidP="000550A0">
      <w:pPr>
        <w:overflowPunct w:val="0"/>
        <w:spacing w:line="580" w:lineRule="exact"/>
        <w:jc w:val="left"/>
        <w:rPr>
          <w:rFonts w:eastAsia="仿宋_GB2312"/>
          <w:sz w:val="32"/>
          <w:szCs w:val="32"/>
          <w:lang/>
        </w:rPr>
      </w:pPr>
      <w:r>
        <w:rPr>
          <w:rFonts w:eastAsia="楷体_GB2312"/>
          <w:b/>
          <w:bCs/>
          <w:sz w:val="32"/>
          <w:szCs w:val="32"/>
        </w:rPr>
        <w:t xml:space="preserve">  </w:t>
      </w:r>
      <w:r>
        <w:rPr>
          <w:rFonts w:ascii="黑体" w:eastAsia="黑体" w:hAnsi="黑体"/>
          <w:sz w:val="32"/>
          <w:szCs w:val="32"/>
          <w:lang/>
        </w:rPr>
        <w:t xml:space="preserve">  七</w:t>
      </w:r>
      <w:r>
        <w:rPr>
          <w:rFonts w:ascii="黑体" w:eastAsia="黑体" w:hAnsi="黑体" w:hint="eastAsia"/>
          <w:sz w:val="32"/>
          <w:szCs w:val="32"/>
          <w:lang/>
        </w:rPr>
        <w:t>、</w:t>
      </w:r>
      <w:r>
        <w:rPr>
          <w:rFonts w:ascii="黑体" w:eastAsia="黑体" w:hAnsi="黑体"/>
          <w:sz w:val="32"/>
          <w:szCs w:val="32"/>
          <w:lang/>
        </w:rPr>
        <w:t>加大多元投入。</w:t>
      </w:r>
      <w:r>
        <w:rPr>
          <w:rFonts w:eastAsia="仿宋_GB2312"/>
          <w:sz w:val="32"/>
          <w:szCs w:val="32"/>
          <w:lang/>
        </w:rPr>
        <w:t>建立以依托单位为主体，省市县联动、</w:t>
      </w:r>
      <w:r>
        <w:rPr>
          <w:rFonts w:eastAsia="仿宋_GB2312" w:hint="eastAsia"/>
          <w:sz w:val="32"/>
          <w:szCs w:val="32"/>
        </w:rPr>
        <w:t>多</w:t>
      </w:r>
      <w:r>
        <w:rPr>
          <w:rFonts w:eastAsia="仿宋_GB2312"/>
          <w:sz w:val="32"/>
          <w:szCs w:val="32"/>
          <w:lang/>
        </w:rPr>
        <w:t>部门间协同</w:t>
      </w:r>
      <w:r>
        <w:rPr>
          <w:rFonts w:eastAsia="仿宋_GB2312" w:hint="eastAsia"/>
          <w:sz w:val="32"/>
          <w:szCs w:val="32"/>
        </w:rPr>
        <w:t>的保障机制</w:t>
      </w:r>
      <w:r>
        <w:rPr>
          <w:rFonts w:eastAsia="仿宋_GB2312"/>
          <w:sz w:val="32"/>
          <w:szCs w:val="32"/>
          <w:lang/>
        </w:rPr>
        <w:t>，</w:t>
      </w:r>
      <w:r>
        <w:rPr>
          <w:rFonts w:eastAsia="仿宋_GB2312" w:hint="eastAsia"/>
          <w:sz w:val="32"/>
          <w:szCs w:val="32"/>
          <w:lang/>
        </w:rPr>
        <w:t>积极争取国家和部门项目支持，</w:t>
      </w:r>
      <w:r>
        <w:rPr>
          <w:rFonts w:eastAsia="仿宋_GB2312"/>
          <w:sz w:val="32"/>
          <w:szCs w:val="32"/>
          <w:lang/>
        </w:rPr>
        <w:t>吸引社会尤其是优势企业资本共同出资的多元化投入，</w:t>
      </w:r>
      <w:r>
        <w:rPr>
          <w:rFonts w:eastAsia="仿宋_GB2312"/>
          <w:sz w:val="32"/>
          <w:szCs w:val="32"/>
        </w:rPr>
        <w:t>增强</w:t>
      </w:r>
      <w:r>
        <w:rPr>
          <w:rFonts w:eastAsia="仿宋_GB2312" w:hint="eastAsia"/>
          <w:sz w:val="32"/>
          <w:szCs w:val="32"/>
        </w:rPr>
        <w:t>“</w:t>
      </w:r>
      <w:r>
        <w:rPr>
          <w:rFonts w:eastAsia="仿宋_GB2312"/>
          <w:sz w:val="32"/>
          <w:szCs w:val="32"/>
        </w:rPr>
        <w:t>自我</w:t>
      </w:r>
      <w:r>
        <w:rPr>
          <w:rFonts w:eastAsia="仿宋_GB2312"/>
          <w:sz w:val="32"/>
          <w:szCs w:val="32"/>
          <w:lang/>
        </w:rPr>
        <w:t>造血</w:t>
      </w:r>
      <w:r>
        <w:rPr>
          <w:rFonts w:eastAsia="仿宋_GB2312" w:hint="eastAsia"/>
          <w:sz w:val="32"/>
          <w:szCs w:val="32"/>
        </w:rPr>
        <w:t>”</w:t>
      </w:r>
      <w:r>
        <w:rPr>
          <w:rFonts w:eastAsia="仿宋_GB2312"/>
          <w:sz w:val="32"/>
          <w:szCs w:val="32"/>
          <w:lang/>
        </w:rPr>
        <w:t>功能，</w:t>
      </w:r>
      <w:r>
        <w:rPr>
          <w:rFonts w:eastAsia="仿宋_GB2312"/>
          <w:sz w:val="32"/>
          <w:szCs w:val="32"/>
        </w:rPr>
        <w:t>通过产学研合作、吸引基金支持、科技成果转化反哺等持续获得社会资本支持</w:t>
      </w:r>
      <w:r>
        <w:rPr>
          <w:rFonts w:eastAsia="仿宋_GB2312"/>
          <w:sz w:val="32"/>
          <w:szCs w:val="32"/>
          <w:lang/>
        </w:rPr>
        <w:t>。</w:t>
      </w:r>
    </w:p>
    <w:p w:rsidR="000550A0" w:rsidRDefault="000550A0" w:rsidP="000550A0">
      <w:pPr>
        <w:overflowPunct w:val="0"/>
        <w:spacing w:line="580" w:lineRule="exact"/>
        <w:jc w:val="left"/>
        <w:rPr>
          <w:rFonts w:eastAsia="仿宋_GB2312"/>
          <w:sz w:val="32"/>
          <w:szCs w:val="32"/>
        </w:rPr>
      </w:pPr>
      <w:r>
        <w:rPr>
          <w:rFonts w:ascii="黑体" w:eastAsia="黑体" w:hAnsi="黑体" w:hint="eastAsia"/>
          <w:sz w:val="32"/>
          <w:szCs w:val="32"/>
        </w:rPr>
        <w:t xml:space="preserve">    </w:t>
      </w:r>
      <w:r>
        <w:rPr>
          <w:rFonts w:ascii="黑体" w:eastAsia="黑体" w:hAnsi="黑体"/>
          <w:sz w:val="32"/>
          <w:szCs w:val="32"/>
          <w:lang/>
        </w:rPr>
        <w:t>八</w:t>
      </w:r>
      <w:r>
        <w:rPr>
          <w:rFonts w:ascii="黑体" w:eastAsia="黑体" w:hAnsi="黑体" w:hint="eastAsia"/>
          <w:sz w:val="32"/>
          <w:szCs w:val="32"/>
          <w:lang/>
        </w:rPr>
        <w:t>、</w:t>
      </w:r>
      <w:r>
        <w:rPr>
          <w:rFonts w:ascii="黑体" w:eastAsia="黑体" w:hAnsi="黑体"/>
          <w:sz w:val="32"/>
          <w:szCs w:val="32"/>
          <w:lang/>
        </w:rPr>
        <w:t>科学评价机制。</w:t>
      </w:r>
      <w:r>
        <w:rPr>
          <w:rFonts w:eastAsia="仿宋_GB2312" w:hint="eastAsia"/>
          <w:sz w:val="32"/>
          <w:szCs w:val="32"/>
          <w:lang/>
        </w:rPr>
        <w:t>举办单位和依托单位对实验室领导班子开展考核</w:t>
      </w:r>
      <w:r>
        <w:rPr>
          <w:rFonts w:eastAsia="仿宋_GB2312" w:hint="eastAsia"/>
          <w:sz w:val="32"/>
          <w:szCs w:val="32"/>
        </w:rPr>
        <w:t>，强化工作管理。实验室</w:t>
      </w:r>
      <w:r>
        <w:rPr>
          <w:rFonts w:eastAsia="仿宋_GB2312"/>
          <w:sz w:val="32"/>
          <w:szCs w:val="32"/>
        </w:rPr>
        <w:t>落实</w:t>
      </w:r>
      <w:r>
        <w:rPr>
          <w:rFonts w:eastAsia="仿宋_GB2312"/>
          <w:sz w:val="32"/>
          <w:szCs w:val="32"/>
        </w:rPr>
        <w:t>“</w:t>
      </w:r>
      <w:proofErr w:type="gramStart"/>
      <w:r>
        <w:rPr>
          <w:rFonts w:eastAsia="仿宋_GB2312"/>
          <w:sz w:val="32"/>
          <w:szCs w:val="32"/>
        </w:rPr>
        <w:t>不</w:t>
      </w:r>
      <w:proofErr w:type="gramEnd"/>
      <w:r>
        <w:rPr>
          <w:rFonts w:eastAsia="仿宋_GB2312"/>
          <w:sz w:val="32"/>
          <w:szCs w:val="32"/>
        </w:rPr>
        <w:t>唯论文、</w:t>
      </w:r>
      <w:proofErr w:type="gramStart"/>
      <w:r>
        <w:rPr>
          <w:rFonts w:eastAsia="仿宋_GB2312"/>
          <w:sz w:val="32"/>
          <w:szCs w:val="32"/>
        </w:rPr>
        <w:t>不</w:t>
      </w:r>
      <w:proofErr w:type="gramEnd"/>
      <w:r>
        <w:rPr>
          <w:rFonts w:eastAsia="仿宋_GB2312"/>
          <w:sz w:val="32"/>
          <w:szCs w:val="32"/>
        </w:rPr>
        <w:t>唯职称、</w:t>
      </w:r>
      <w:proofErr w:type="gramStart"/>
      <w:r>
        <w:rPr>
          <w:rFonts w:eastAsia="仿宋_GB2312"/>
          <w:sz w:val="32"/>
          <w:szCs w:val="32"/>
        </w:rPr>
        <w:t>不</w:t>
      </w:r>
      <w:proofErr w:type="gramEnd"/>
      <w:r>
        <w:rPr>
          <w:rFonts w:eastAsia="仿宋_GB2312"/>
          <w:sz w:val="32"/>
          <w:szCs w:val="32"/>
        </w:rPr>
        <w:t>唯学历、</w:t>
      </w:r>
      <w:proofErr w:type="gramStart"/>
      <w:r>
        <w:rPr>
          <w:rFonts w:eastAsia="仿宋_GB2312"/>
          <w:sz w:val="32"/>
          <w:szCs w:val="32"/>
        </w:rPr>
        <w:t>不</w:t>
      </w:r>
      <w:proofErr w:type="gramEnd"/>
      <w:r>
        <w:rPr>
          <w:rFonts w:eastAsia="仿宋_GB2312"/>
          <w:sz w:val="32"/>
          <w:szCs w:val="32"/>
        </w:rPr>
        <w:t>唯奖项</w:t>
      </w:r>
      <w:r>
        <w:rPr>
          <w:rFonts w:eastAsia="仿宋_GB2312"/>
          <w:sz w:val="32"/>
          <w:szCs w:val="32"/>
        </w:rPr>
        <w:t>”</w:t>
      </w:r>
      <w:r>
        <w:rPr>
          <w:rFonts w:eastAsia="仿宋_GB2312"/>
          <w:sz w:val="32"/>
          <w:szCs w:val="32"/>
        </w:rPr>
        <w:t>的科技评价制度改革，构建符合科研规律、</w:t>
      </w:r>
      <w:r>
        <w:rPr>
          <w:rFonts w:eastAsia="仿宋_GB2312"/>
          <w:sz w:val="32"/>
          <w:szCs w:val="32"/>
        </w:rPr>
        <w:lastRenderedPageBreak/>
        <w:t>有利于激发科研人员创造活力的科学管理</w:t>
      </w:r>
      <w:r>
        <w:rPr>
          <w:rFonts w:eastAsia="仿宋_GB2312" w:hint="eastAsia"/>
          <w:sz w:val="32"/>
          <w:szCs w:val="32"/>
        </w:rPr>
        <w:t>考核机制</w:t>
      </w:r>
      <w:r>
        <w:rPr>
          <w:rFonts w:eastAsia="仿宋_GB2312"/>
          <w:sz w:val="32"/>
          <w:szCs w:val="32"/>
        </w:rPr>
        <w:t>。</w:t>
      </w:r>
    </w:p>
    <w:p w:rsidR="000550A0" w:rsidRDefault="000550A0" w:rsidP="000550A0">
      <w:pPr>
        <w:overflowPunct w:val="0"/>
        <w:spacing w:line="580" w:lineRule="exact"/>
        <w:jc w:val="left"/>
        <w:rPr>
          <w:rFonts w:eastAsia="仿宋_GB2312"/>
          <w:sz w:val="32"/>
          <w:szCs w:val="32"/>
        </w:rPr>
      </w:pPr>
      <w:r>
        <w:rPr>
          <w:rFonts w:eastAsia="仿宋_GB2312"/>
          <w:sz w:val="32"/>
          <w:szCs w:val="32"/>
          <w:lang/>
        </w:rPr>
        <w:t xml:space="preserve"> </w:t>
      </w:r>
      <w:r>
        <w:rPr>
          <w:rFonts w:ascii="黑体" w:eastAsia="黑体" w:hAnsi="黑体"/>
          <w:sz w:val="32"/>
          <w:szCs w:val="32"/>
          <w:lang/>
        </w:rPr>
        <w:t xml:space="preserve">   九</w:t>
      </w:r>
      <w:r>
        <w:rPr>
          <w:rFonts w:ascii="黑体" w:eastAsia="黑体" w:hAnsi="黑体" w:hint="eastAsia"/>
          <w:sz w:val="32"/>
          <w:szCs w:val="32"/>
          <w:lang/>
        </w:rPr>
        <w:t>、</w:t>
      </w:r>
      <w:r>
        <w:rPr>
          <w:rFonts w:ascii="黑体" w:eastAsia="黑体" w:hAnsi="黑体"/>
          <w:sz w:val="32"/>
          <w:szCs w:val="32"/>
          <w:lang/>
        </w:rPr>
        <w:t>形成标志成果。</w:t>
      </w:r>
      <w:r>
        <w:rPr>
          <w:rFonts w:eastAsia="仿宋_GB2312"/>
          <w:sz w:val="32"/>
          <w:szCs w:val="32"/>
        </w:rPr>
        <w:t>加强顶层设计，强化超前布局，以取得原创性、标志性、引领性成果为导向，按照短期、中期、长期分阶段提出实验室建设和研究的目标任务，形成与实验室发展阶段相适应的标志性原创成果。实验室建设</w:t>
      </w:r>
      <w:r>
        <w:rPr>
          <w:rFonts w:eastAsia="仿宋_GB2312"/>
          <w:sz w:val="32"/>
          <w:szCs w:val="32"/>
          <w:lang/>
        </w:rPr>
        <w:t>5</w:t>
      </w:r>
      <w:r>
        <w:rPr>
          <w:rFonts w:eastAsia="仿宋_GB2312"/>
          <w:sz w:val="32"/>
          <w:szCs w:val="32"/>
        </w:rPr>
        <w:t>年内，形成</w:t>
      </w:r>
      <w:r>
        <w:rPr>
          <w:rFonts w:eastAsia="仿宋_GB2312" w:hint="eastAsia"/>
          <w:sz w:val="32"/>
          <w:szCs w:val="32"/>
        </w:rPr>
        <w:t>若干</w:t>
      </w:r>
      <w:r>
        <w:rPr>
          <w:rFonts w:eastAsia="仿宋_GB2312"/>
          <w:sz w:val="32"/>
          <w:szCs w:val="32"/>
        </w:rPr>
        <w:t>处于世界领先地位的重大原始创新成果，以应用为导向开展科研攻关；</w:t>
      </w:r>
      <w:r>
        <w:rPr>
          <w:rFonts w:eastAsia="仿宋_GB2312"/>
          <w:sz w:val="32"/>
          <w:szCs w:val="32"/>
        </w:rPr>
        <w:t>10</w:t>
      </w:r>
      <w:r>
        <w:rPr>
          <w:rFonts w:eastAsia="仿宋_GB2312"/>
          <w:sz w:val="32"/>
          <w:szCs w:val="32"/>
        </w:rPr>
        <w:t>年内，取得关键共性技术、前沿引领技术、现代工程技术、颠覆性技术创新的重大突破，为产业发展提供强大动力。</w:t>
      </w:r>
    </w:p>
    <w:p w:rsidR="000550A0" w:rsidRDefault="000550A0" w:rsidP="000550A0">
      <w:pPr>
        <w:overflowPunct w:val="0"/>
        <w:spacing w:line="580" w:lineRule="exact"/>
        <w:jc w:val="left"/>
        <w:rPr>
          <w:rFonts w:eastAsia="仿宋_GB2312"/>
          <w:sz w:val="32"/>
          <w:szCs w:val="32"/>
        </w:rPr>
      </w:pPr>
      <w:r>
        <w:rPr>
          <w:rFonts w:eastAsia="仿宋_GB2312"/>
          <w:sz w:val="32"/>
          <w:szCs w:val="32"/>
          <w:lang/>
        </w:rPr>
        <w:t xml:space="preserve"> </w:t>
      </w:r>
      <w:r>
        <w:rPr>
          <w:rFonts w:eastAsia="仿宋_GB2312"/>
          <w:sz w:val="32"/>
          <w:szCs w:val="32"/>
        </w:rPr>
        <w:t xml:space="preserve"> </w:t>
      </w:r>
      <w:r>
        <w:rPr>
          <w:rFonts w:eastAsia="仿宋_GB2312"/>
          <w:sz w:val="32"/>
          <w:szCs w:val="32"/>
          <w:lang/>
        </w:rPr>
        <w:t xml:space="preserve"> </w:t>
      </w:r>
      <w:r>
        <w:rPr>
          <w:rFonts w:ascii="黑体" w:eastAsia="黑体" w:hAnsi="黑体"/>
          <w:sz w:val="32"/>
          <w:szCs w:val="32"/>
          <w:lang/>
        </w:rPr>
        <w:t xml:space="preserve"> </w:t>
      </w:r>
      <w:r>
        <w:rPr>
          <w:rFonts w:ascii="黑体" w:eastAsia="黑体" w:hAnsi="黑体"/>
          <w:bCs/>
          <w:sz w:val="32"/>
          <w:szCs w:val="32"/>
        </w:rPr>
        <w:t>十</w:t>
      </w:r>
      <w:r>
        <w:rPr>
          <w:rFonts w:ascii="黑体" w:eastAsia="黑体" w:hAnsi="黑体" w:hint="eastAsia"/>
          <w:bCs/>
          <w:sz w:val="32"/>
          <w:szCs w:val="32"/>
          <w:lang/>
        </w:rPr>
        <w:t>、</w:t>
      </w:r>
      <w:r>
        <w:rPr>
          <w:rFonts w:ascii="黑体" w:eastAsia="黑体" w:hAnsi="黑体"/>
          <w:bCs/>
          <w:sz w:val="32"/>
          <w:szCs w:val="32"/>
        </w:rPr>
        <w:t>打造创新生态。</w:t>
      </w:r>
      <w:r>
        <w:rPr>
          <w:rFonts w:eastAsia="仿宋_GB2312"/>
          <w:sz w:val="32"/>
          <w:szCs w:val="32"/>
        </w:rPr>
        <w:t>充分发挥</w:t>
      </w:r>
      <w:r>
        <w:rPr>
          <w:rFonts w:eastAsia="仿宋_GB2312"/>
          <w:sz w:val="32"/>
          <w:szCs w:val="32"/>
        </w:rPr>
        <w:t>“1+N”</w:t>
      </w:r>
      <w:r>
        <w:rPr>
          <w:rFonts w:eastAsia="仿宋_GB2312"/>
          <w:sz w:val="32"/>
          <w:szCs w:val="32"/>
        </w:rPr>
        <w:t>模式的体制机制优势，加大政府主导、企业主体、高校、科研院所主攻的工作合力，积极融入全球创新网络，形成人才引进培育激励、关键核心技术攻关、科研设施共建共享、科技成果转化的全链条、开放式一流创新创业生态。</w:t>
      </w:r>
    </w:p>
    <w:p w:rsidR="000550A0" w:rsidRDefault="000550A0" w:rsidP="000550A0">
      <w:pPr>
        <w:pStyle w:val="a0"/>
        <w:ind w:firstLineChars="0" w:firstLine="0"/>
        <w:rPr>
          <w:rFonts w:eastAsia="黑体"/>
          <w:bCs/>
          <w:sz w:val="32"/>
          <w:szCs w:val="32"/>
          <w:lang/>
        </w:rPr>
      </w:pPr>
    </w:p>
    <w:p w:rsidR="000550A0" w:rsidRDefault="000550A0" w:rsidP="000550A0">
      <w:pPr>
        <w:spacing w:line="580" w:lineRule="exact"/>
        <w:rPr>
          <w:rFonts w:eastAsia="黑体"/>
          <w:bCs/>
          <w:sz w:val="32"/>
          <w:szCs w:val="32"/>
        </w:rPr>
        <w:sectPr w:rsidR="000550A0">
          <w:footerReference w:type="default" r:id="rId8"/>
          <w:pgSz w:w="11906" w:h="16838"/>
          <w:pgMar w:top="1644" w:right="1474" w:bottom="1644" w:left="1587" w:header="851" w:footer="1134" w:gutter="0"/>
          <w:cols w:space="720"/>
          <w:docGrid w:type="lines" w:linePitch="312"/>
        </w:sectPr>
      </w:pPr>
    </w:p>
    <w:p w:rsidR="000550A0" w:rsidRDefault="000550A0" w:rsidP="000550A0">
      <w:pPr>
        <w:spacing w:line="580" w:lineRule="exact"/>
        <w:rPr>
          <w:rFonts w:eastAsia="黑体" w:hint="eastAsia"/>
          <w:bCs/>
          <w:sz w:val="32"/>
          <w:szCs w:val="32"/>
          <w:lang/>
        </w:rPr>
      </w:pPr>
      <w:r>
        <w:rPr>
          <w:rFonts w:eastAsia="黑体"/>
          <w:bCs/>
          <w:sz w:val="32"/>
          <w:szCs w:val="32"/>
        </w:rPr>
        <w:lastRenderedPageBreak/>
        <w:t>附</w:t>
      </w:r>
      <w:r>
        <w:rPr>
          <w:rFonts w:eastAsia="黑体" w:hint="eastAsia"/>
          <w:bCs/>
          <w:sz w:val="32"/>
          <w:szCs w:val="32"/>
          <w:lang/>
        </w:rPr>
        <w:t>2</w:t>
      </w:r>
    </w:p>
    <w:p w:rsidR="000550A0" w:rsidRDefault="000550A0" w:rsidP="000550A0">
      <w:pPr>
        <w:spacing w:line="580" w:lineRule="exact"/>
        <w:rPr>
          <w:rFonts w:eastAsia="黑体" w:hint="eastAsia"/>
          <w:bCs/>
          <w:sz w:val="32"/>
          <w:szCs w:val="32"/>
          <w:lang/>
        </w:rPr>
      </w:pPr>
    </w:p>
    <w:p w:rsidR="000550A0" w:rsidRDefault="000550A0" w:rsidP="000550A0">
      <w:pPr>
        <w:pStyle w:val="a4"/>
        <w:spacing w:line="700" w:lineRule="exact"/>
        <w:ind w:firstLineChars="400" w:firstLine="1760"/>
        <w:rPr>
          <w:rFonts w:ascii="方正小标宋简体" w:eastAsia="方正小标宋简体" w:hint="eastAsia"/>
          <w:color w:val="000000"/>
          <w:sz w:val="44"/>
          <w:szCs w:val="44"/>
        </w:rPr>
      </w:pPr>
      <w:r>
        <w:rPr>
          <w:rFonts w:ascii="方正小标宋简体" w:eastAsia="方正小标宋简体" w:hint="eastAsia"/>
          <w:color w:val="000000"/>
          <w:sz w:val="44"/>
          <w:szCs w:val="44"/>
        </w:rPr>
        <w:t>省技术创新中心建设要求</w:t>
      </w:r>
    </w:p>
    <w:p w:rsidR="000550A0" w:rsidRDefault="000550A0" w:rsidP="000550A0">
      <w:pPr>
        <w:pStyle w:val="a0"/>
        <w:ind w:firstLine="280"/>
        <w:rPr>
          <w:rFonts w:ascii="宋体"/>
          <w:sz w:val="28"/>
          <w:szCs w:val="28"/>
        </w:rPr>
      </w:pPr>
    </w:p>
    <w:p w:rsidR="000550A0" w:rsidRDefault="000550A0" w:rsidP="000550A0">
      <w:pPr>
        <w:spacing w:line="560" w:lineRule="exact"/>
        <w:ind w:left="104" w:right="72" w:firstLine="634"/>
        <w:rPr>
          <w:rFonts w:eastAsia="仿宋_GB2312"/>
          <w:color w:val="000000"/>
          <w:sz w:val="32"/>
          <w:szCs w:val="32"/>
        </w:rPr>
      </w:pPr>
      <w:r>
        <w:rPr>
          <w:rFonts w:ascii="黑体" w:eastAsia="黑体" w:hAnsi="黑体" w:cs="黑体" w:hint="eastAsia"/>
          <w:bCs/>
          <w:color w:val="000000"/>
          <w:sz w:val="32"/>
          <w:szCs w:val="32"/>
        </w:rPr>
        <w:t>一、明确目标定位。</w:t>
      </w:r>
      <w:r>
        <w:rPr>
          <w:rFonts w:eastAsia="仿宋_GB2312" w:hint="eastAsia"/>
          <w:color w:val="000000"/>
          <w:sz w:val="32"/>
          <w:szCs w:val="32"/>
        </w:rPr>
        <w:t>以培育我省战略科技力量为目标，创新中心在批复后</w:t>
      </w:r>
      <w:r>
        <w:rPr>
          <w:rFonts w:eastAsia="仿宋_GB2312" w:hint="eastAsia"/>
          <w:color w:val="000000"/>
          <w:sz w:val="32"/>
          <w:szCs w:val="32"/>
        </w:rPr>
        <w:t>5</w:t>
      </w:r>
      <w:r>
        <w:rPr>
          <w:rFonts w:eastAsia="仿宋_GB2312" w:hint="eastAsia"/>
          <w:color w:val="000000"/>
          <w:sz w:val="32"/>
          <w:szCs w:val="32"/>
        </w:rPr>
        <w:t>年内，基本建成能集聚国内外创新资源、吸引领军型创新人才、</w:t>
      </w:r>
      <w:proofErr w:type="gramStart"/>
      <w:r>
        <w:rPr>
          <w:rFonts w:eastAsia="仿宋_GB2312" w:hint="eastAsia"/>
          <w:color w:val="000000"/>
          <w:sz w:val="32"/>
          <w:szCs w:val="32"/>
        </w:rPr>
        <w:t>策源关键</w:t>
      </w:r>
      <w:proofErr w:type="gramEnd"/>
      <w:r>
        <w:rPr>
          <w:rFonts w:eastAsia="仿宋_GB2312" w:hint="eastAsia"/>
          <w:color w:val="000000"/>
          <w:sz w:val="32"/>
          <w:szCs w:val="32"/>
        </w:rPr>
        <w:t>核心技术创新的世界一流水平的重大技术创新平台，支撑重点产业集群跨越发展或产业链现代化水平大幅提升。</w:t>
      </w:r>
    </w:p>
    <w:p w:rsidR="000550A0" w:rsidRDefault="000550A0" w:rsidP="000550A0">
      <w:pPr>
        <w:spacing w:line="560" w:lineRule="exact"/>
        <w:ind w:left="104" w:right="72" w:firstLine="634"/>
        <w:rPr>
          <w:rFonts w:eastAsia="仿宋_GB2312" w:hint="eastAsia"/>
          <w:color w:val="000000"/>
          <w:sz w:val="32"/>
          <w:szCs w:val="32"/>
        </w:rPr>
      </w:pPr>
      <w:r>
        <w:rPr>
          <w:rFonts w:ascii="黑体" w:eastAsia="黑体" w:hAnsi="黑体" w:cs="黑体" w:hint="eastAsia"/>
          <w:bCs/>
          <w:color w:val="000000"/>
          <w:sz w:val="32"/>
          <w:szCs w:val="32"/>
        </w:rPr>
        <w:t>二、聚焦重点领域。</w:t>
      </w:r>
      <w:r>
        <w:rPr>
          <w:rFonts w:eastAsia="仿宋_GB2312" w:hint="eastAsia"/>
          <w:color w:val="000000"/>
          <w:sz w:val="32"/>
          <w:szCs w:val="32"/>
        </w:rPr>
        <w:t>围绕“</w:t>
      </w:r>
      <w:r>
        <w:rPr>
          <w:rFonts w:eastAsia="仿宋_GB2312" w:hint="eastAsia"/>
          <w:color w:val="000000"/>
          <w:sz w:val="32"/>
          <w:szCs w:val="32"/>
        </w:rPr>
        <w:t>415X</w:t>
      </w:r>
      <w:r>
        <w:rPr>
          <w:rFonts w:eastAsia="仿宋_GB2312" w:hint="eastAsia"/>
          <w:color w:val="000000"/>
          <w:sz w:val="32"/>
          <w:szCs w:val="32"/>
        </w:rPr>
        <w:t>”先进制造业集群和三大科创高地重大战略领域择优主动布局。坚持产业需求导向、问题导向，以重大任务为牵引，聚焦主攻方向开展有组织的科技攻关，形成“小而精、小而专、小而尖”的战略竞争优势，塑造产业发展新优势。</w:t>
      </w:r>
    </w:p>
    <w:p w:rsidR="000550A0" w:rsidRDefault="000550A0" w:rsidP="000550A0">
      <w:pPr>
        <w:spacing w:line="560" w:lineRule="exact"/>
        <w:ind w:left="104" w:right="72" w:firstLine="634"/>
        <w:rPr>
          <w:rFonts w:eastAsia="仿宋_GB2312"/>
          <w:color w:val="000000"/>
          <w:sz w:val="32"/>
          <w:szCs w:val="32"/>
        </w:rPr>
      </w:pPr>
      <w:r>
        <w:rPr>
          <w:rFonts w:ascii="黑体" w:eastAsia="黑体" w:hAnsi="黑体" w:cs="黑体" w:hint="eastAsia"/>
          <w:bCs/>
          <w:color w:val="000000"/>
          <w:sz w:val="32"/>
          <w:szCs w:val="32"/>
        </w:rPr>
        <w:t>三、依托优势单位。</w:t>
      </w:r>
      <w:r>
        <w:rPr>
          <w:rFonts w:eastAsia="仿宋_GB2312" w:hint="eastAsia"/>
          <w:color w:val="000000"/>
          <w:sz w:val="32"/>
          <w:szCs w:val="32"/>
        </w:rPr>
        <w:t>主要依托创新能力突出的领军企业、高校和科研院所，整合产业链上下游有优势、有条件的创新资源共同建设。支持已建设国家和省工程技术研究中心、省重点企业研究院、新型研发机构等省级以上创新载体的单位参与组建。</w:t>
      </w:r>
    </w:p>
    <w:p w:rsidR="000550A0" w:rsidRDefault="000550A0" w:rsidP="000550A0">
      <w:pPr>
        <w:spacing w:line="560" w:lineRule="exact"/>
        <w:ind w:left="104" w:right="72" w:firstLine="634"/>
        <w:rPr>
          <w:rFonts w:eastAsia="仿宋_GB2312"/>
          <w:color w:val="000000"/>
          <w:sz w:val="32"/>
          <w:szCs w:val="32"/>
        </w:rPr>
      </w:pPr>
      <w:r>
        <w:rPr>
          <w:rFonts w:ascii="黑体" w:eastAsia="黑体" w:hAnsi="黑体" w:cs="黑体" w:hint="eastAsia"/>
          <w:bCs/>
          <w:color w:val="000000"/>
          <w:sz w:val="32"/>
          <w:szCs w:val="32"/>
        </w:rPr>
        <w:t>四、完善组织架构。</w:t>
      </w:r>
      <w:r>
        <w:rPr>
          <w:rFonts w:eastAsia="仿宋_GB2312" w:hint="eastAsia"/>
          <w:color w:val="000000"/>
          <w:sz w:val="32"/>
          <w:szCs w:val="32"/>
        </w:rPr>
        <w:t>采用强核心、多基地、网络化的组织架构。创新中心主体为强核心，选择有条件的优质创新资源在国家和省级高新区、“万亩千亿”新产业平台等建设多个基地，与产业链上下游企业、高校和科研院所等形成网络化的协同创新格局。</w:t>
      </w:r>
    </w:p>
    <w:p w:rsidR="000550A0" w:rsidRDefault="000550A0" w:rsidP="000550A0">
      <w:pPr>
        <w:spacing w:line="560" w:lineRule="exact"/>
        <w:ind w:left="104" w:right="72" w:firstLine="634"/>
        <w:rPr>
          <w:rFonts w:eastAsia="仿宋_GB2312"/>
          <w:color w:val="000000"/>
          <w:sz w:val="32"/>
          <w:szCs w:val="32"/>
        </w:rPr>
      </w:pPr>
      <w:r>
        <w:rPr>
          <w:rFonts w:ascii="黑体" w:eastAsia="黑体" w:hAnsi="黑体" w:cs="黑体" w:hint="eastAsia"/>
          <w:bCs/>
          <w:color w:val="000000"/>
          <w:sz w:val="32"/>
          <w:szCs w:val="32"/>
        </w:rPr>
        <w:lastRenderedPageBreak/>
        <w:t>五、实行多元投入。</w:t>
      </w:r>
      <w:r>
        <w:rPr>
          <w:rFonts w:eastAsia="仿宋_GB2312" w:hint="eastAsia"/>
          <w:color w:val="000000"/>
          <w:sz w:val="32"/>
          <w:szCs w:val="32"/>
        </w:rPr>
        <w:t>依托建设单位承担主要投入责任，采取多元化投入的方式，吸引企业、高校和科研院所、金融与社会资本等共同投入建设。收入来源包括竞争性课题、市场化技术服务收入以及财政资金补助等，形成政府引导、市场化运作机制，推动技术与资本、研发与市场紧密融合，逐步实现自我运营，技术服务收入成为主要收入来源。</w:t>
      </w:r>
    </w:p>
    <w:p w:rsidR="000550A0" w:rsidRDefault="000550A0" w:rsidP="000550A0">
      <w:pPr>
        <w:spacing w:line="560" w:lineRule="exact"/>
        <w:ind w:left="104" w:right="72" w:firstLine="634"/>
        <w:rPr>
          <w:rFonts w:eastAsia="仿宋_GB2312"/>
          <w:color w:val="000000"/>
          <w:sz w:val="32"/>
          <w:szCs w:val="32"/>
        </w:rPr>
      </w:pPr>
      <w:r>
        <w:rPr>
          <w:rFonts w:ascii="黑体" w:eastAsia="黑体" w:hAnsi="黑体" w:cs="黑体" w:hint="eastAsia"/>
          <w:bCs/>
          <w:color w:val="000000"/>
          <w:sz w:val="32"/>
          <w:szCs w:val="32"/>
        </w:rPr>
        <w:t>六、汇聚顶尖人才。</w:t>
      </w:r>
      <w:r>
        <w:rPr>
          <w:rFonts w:eastAsia="仿宋_GB2312" w:hint="eastAsia"/>
          <w:color w:val="000000"/>
          <w:sz w:val="32"/>
          <w:szCs w:val="32"/>
        </w:rPr>
        <w:t>汇聚由全球顶尖人才、科技领军人才、优秀青年科技人才，以及博士后与博士、硕士研究生组成的高水平技术创新队伍。省技术创新中心应结合建设需求，积极引进</w:t>
      </w:r>
      <w:r>
        <w:rPr>
          <w:rFonts w:eastAsia="仿宋_GB2312"/>
          <w:sz w:val="32"/>
          <w:szCs w:val="32"/>
        </w:rPr>
        <w:t>培育国内外一流人才团队，打造与科研任务相匹配的人才团队，形成全职、全时为主，专兼结合的高水平科研队伍，为开展高水平科研工作提供人才保障。</w:t>
      </w:r>
    </w:p>
    <w:p w:rsidR="000550A0" w:rsidRDefault="000550A0" w:rsidP="000550A0">
      <w:pPr>
        <w:spacing w:line="560" w:lineRule="exact"/>
        <w:ind w:left="104" w:right="72" w:firstLine="634"/>
        <w:rPr>
          <w:rFonts w:eastAsia="仿宋_GB2312" w:hint="eastAsia"/>
          <w:color w:val="000000"/>
          <w:sz w:val="32"/>
          <w:szCs w:val="32"/>
        </w:rPr>
      </w:pPr>
      <w:r>
        <w:rPr>
          <w:rFonts w:ascii="黑体" w:eastAsia="黑体" w:hAnsi="黑体" w:cs="黑体" w:hint="eastAsia"/>
          <w:bCs/>
          <w:color w:val="000000"/>
          <w:sz w:val="32"/>
          <w:szCs w:val="32"/>
        </w:rPr>
        <w:t>七、承担战略任务。</w:t>
      </w:r>
      <w:r>
        <w:rPr>
          <w:rFonts w:eastAsia="仿宋_GB2312" w:hint="eastAsia"/>
          <w:color w:val="000000"/>
          <w:sz w:val="32"/>
          <w:szCs w:val="32"/>
        </w:rPr>
        <w:t>以项目为牵引，联合国内外创新资源，通过组建创新联合体等多种方式开展关键核心技术攻关。批复创建后</w:t>
      </w:r>
      <w:r>
        <w:rPr>
          <w:rFonts w:eastAsia="仿宋_GB2312" w:hint="eastAsia"/>
          <w:color w:val="000000"/>
          <w:sz w:val="32"/>
          <w:szCs w:val="32"/>
        </w:rPr>
        <w:t>5</w:t>
      </w:r>
      <w:r>
        <w:rPr>
          <w:rFonts w:eastAsia="仿宋_GB2312" w:hint="eastAsia"/>
          <w:color w:val="000000"/>
          <w:sz w:val="32"/>
          <w:szCs w:val="32"/>
        </w:rPr>
        <w:t>年内，承接省委、省政府交办的重大科研任务，承担一批国家重大科技专项、科技创新</w:t>
      </w:r>
      <w:r>
        <w:rPr>
          <w:rFonts w:eastAsia="仿宋_GB2312" w:hint="eastAsia"/>
          <w:color w:val="000000"/>
          <w:sz w:val="32"/>
          <w:szCs w:val="32"/>
        </w:rPr>
        <w:t>2030</w:t>
      </w:r>
      <w:r>
        <w:rPr>
          <w:rFonts w:eastAsia="仿宋_GB2312" w:hint="eastAsia"/>
          <w:color w:val="000000"/>
          <w:sz w:val="32"/>
          <w:szCs w:val="32"/>
        </w:rPr>
        <w:t>重大项目等重大科研项目。</w:t>
      </w:r>
    </w:p>
    <w:p w:rsidR="000550A0" w:rsidRDefault="000550A0" w:rsidP="000550A0">
      <w:pPr>
        <w:spacing w:line="560" w:lineRule="exact"/>
        <w:ind w:left="104" w:right="72" w:firstLine="634"/>
        <w:rPr>
          <w:rFonts w:eastAsia="仿宋_GB2312"/>
          <w:color w:val="000000"/>
          <w:sz w:val="32"/>
          <w:szCs w:val="32"/>
        </w:rPr>
      </w:pPr>
      <w:r>
        <w:rPr>
          <w:rFonts w:ascii="黑体" w:eastAsia="黑体" w:hAnsi="黑体" w:cs="黑体" w:hint="eastAsia"/>
          <w:bCs/>
          <w:color w:val="000000"/>
          <w:sz w:val="32"/>
          <w:szCs w:val="32"/>
        </w:rPr>
        <w:t>八、形成标志性成果。</w:t>
      </w:r>
      <w:r>
        <w:rPr>
          <w:rFonts w:eastAsia="仿宋_GB2312" w:hint="eastAsia"/>
          <w:color w:val="000000"/>
          <w:sz w:val="32"/>
          <w:szCs w:val="32"/>
        </w:rPr>
        <w:t>在重点产业集群、标志性产业链和细分关键技术领域攻克“卡脖子”技术，产出重大标志性成果，形成进口替代能力。在战略必争领域和产业未来发展方向，提前布局可引发产业变革、开创新兴产业的前沿技术攻关，在若干细分领域率先从跟跑并</w:t>
      </w:r>
      <w:proofErr w:type="gramStart"/>
      <w:r>
        <w:rPr>
          <w:rFonts w:eastAsia="仿宋_GB2312" w:hint="eastAsia"/>
          <w:color w:val="000000"/>
          <w:sz w:val="32"/>
          <w:szCs w:val="32"/>
        </w:rPr>
        <w:t>跑成为</w:t>
      </w:r>
      <w:proofErr w:type="gramEnd"/>
      <w:r>
        <w:rPr>
          <w:rFonts w:eastAsia="仿宋_GB2312" w:hint="eastAsia"/>
          <w:color w:val="000000"/>
          <w:sz w:val="32"/>
          <w:szCs w:val="32"/>
        </w:rPr>
        <w:t>领跑。</w:t>
      </w:r>
    </w:p>
    <w:p w:rsidR="000550A0" w:rsidRDefault="000550A0" w:rsidP="000550A0">
      <w:pPr>
        <w:spacing w:line="560" w:lineRule="exact"/>
        <w:ind w:left="104" w:right="72" w:firstLine="634"/>
        <w:rPr>
          <w:rFonts w:eastAsia="仿宋_GB2312"/>
          <w:color w:val="000000"/>
          <w:sz w:val="32"/>
          <w:szCs w:val="32"/>
        </w:rPr>
      </w:pPr>
      <w:r>
        <w:rPr>
          <w:rFonts w:ascii="黑体" w:eastAsia="黑体" w:hAnsi="黑体" w:cs="黑体" w:hint="eastAsia"/>
          <w:bCs/>
          <w:color w:val="000000"/>
          <w:sz w:val="32"/>
          <w:szCs w:val="32"/>
        </w:rPr>
        <w:t>九、建立科学评价机制。</w:t>
      </w:r>
      <w:r>
        <w:rPr>
          <w:rFonts w:eastAsia="仿宋_GB2312" w:hint="eastAsia"/>
          <w:color w:val="000000"/>
          <w:sz w:val="32"/>
          <w:szCs w:val="32"/>
        </w:rPr>
        <w:t>落实“</w:t>
      </w:r>
      <w:proofErr w:type="gramStart"/>
      <w:r>
        <w:rPr>
          <w:rFonts w:eastAsia="仿宋_GB2312" w:hint="eastAsia"/>
          <w:color w:val="000000"/>
          <w:sz w:val="32"/>
          <w:szCs w:val="32"/>
        </w:rPr>
        <w:t>不</w:t>
      </w:r>
      <w:proofErr w:type="gramEnd"/>
      <w:r>
        <w:rPr>
          <w:rFonts w:eastAsia="仿宋_GB2312" w:hint="eastAsia"/>
          <w:color w:val="000000"/>
          <w:sz w:val="32"/>
          <w:szCs w:val="32"/>
        </w:rPr>
        <w:t>唯论文、</w:t>
      </w:r>
      <w:proofErr w:type="gramStart"/>
      <w:r>
        <w:rPr>
          <w:rFonts w:eastAsia="仿宋_GB2312" w:hint="eastAsia"/>
          <w:color w:val="000000"/>
          <w:sz w:val="32"/>
          <w:szCs w:val="32"/>
        </w:rPr>
        <w:t>不</w:t>
      </w:r>
      <w:proofErr w:type="gramEnd"/>
      <w:r>
        <w:rPr>
          <w:rFonts w:eastAsia="仿宋_GB2312" w:hint="eastAsia"/>
          <w:color w:val="000000"/>
          <w:sz w:val="32"/>
          <w:szCs w:val="32"/>
        </w:rPr>
        <w:t>唯职称、</w:t>
      </w:r>
      <w:proofErr w:type="gramStart"/>
      <w:r>
        <w:rPr>
          <w:rFonts w:eastAsia="仿宋_GB2312" w:hint="eastAsia"/>
          <w:color w:val="000000"/>
          <w:sz w:val="32"/>
          <w:szCs w:val="32"/>
        </w:rPr>
        <w:t>不</w:t>
      </w:r>
      <w:proofErr w:type="gramEnd"/>
      <w:r>
        <w:rPr>
          <w:rFonts w:eastAsia="仿宋_GB2312" w:hint="eastAsia"/>
          <w:color w:val="000000"/>
          <w:sz w:val="32"/>
          <w:szCs w:val="32"/>
        </w:rPr>
        <w:t>唯学历、</w:t>
      </w:r>
      <w:proofErr w:type="gramStart"/>
      <w:r>
        <w:rPr>
          <w:rFonts w:eastAsia="仿宋_GB2312" w:hint="eastAsia"/>
          <w:color w:val="000000"/>
          <w:sz w:val="32"/>
          <w:szCs w:val="32"/>
        </w:rPr>
        <w:t>不</w:t>
      </w:r>
      <w:proofErr w:type="gramEnd"/>
      <w:r>
        <w:rPr>
          <w:rFonts w:eastAsia="仿宋_GB2312" w:hint="eastAsia"/>
          <w:color w:val="000000"/>
          <w:sz w:val="32"/>
          <w:szCs w:val="32"/>
        </w:rPr>
        <w:t>唯奖项”的科技评价制度改革，在创新中心</w:t>
      </w:r>
      <w:r>
        <w:rPr>
          <w:rFonts w:eastAsia="仿宋_GB2312" w:hint="eastAsia"/>
          <w:color w:val="000000"/>
          <w:sz w:val="32"/>
          <w:szCs w:val="32"/>
        </w:rPr>
        <w:lastRenderedPageBreak/>
        <w:t>建设运行、人才引育、平台搭建、项目实施等方面，探索建立短期与中长期相结合，有利于激发科研人员创新活力、符合科研活动规律的科学评价机制。</w:t>
      </w:r>
    </w:p>
    <w:p w:rsidR="000550A0" w:rsidRDefault="000550A0" w:rsidP="000550A0">
      <w:pPr>
        <w:spacing w:line="580" w:lineRule="exact"/>
        <w:ind w:firstLineChars="200" w:firstLine="640"/>
        <w:rPr>
          <w:rFonts w:hint="eastAsia"/>
          <w:lang/>
        </w:rPr>
      </w:pPr>
      <w:r>
        <w:rPr>
          <w:rFonts w:ascii="黑体" w:eastAsia="黑体" w:hAnsi="黑体" w:cs="黑体" w:hint="eastAsia"/>
          <w:bCs/>
          <w:color w:val="000000"/>
          <w:sz w:val="32"/>
          <w:szCs w:val="32"/>
        </w:rPr>
        <w:t>十、打造创新生态。</w:t>
      </w:r>
      <w:r>
        <w:rPr>
          <w:rFonts w:eastAsia="仿宋_GB2312" w:hint="eastAsia"/>
          <w:color w:val="000000"/>
          <w:sz w:val="32"/>
          <w:szCs w:val="32"/>
        </w:rPr>
        <w:t>通过已有平台功能扩充或新建方式，</w:t>
      </w:r>
      <w:r>
        <w:rPr>
          <w:rFonts w:eastAsia="仿宋_GB2312"/>
          <w:sz w:val="32"/>
          <w:szCs w:val="32"/>
        </w:rPr>
        <w:t>积极融入全球创新网络，</w:t>
      </w:r>
      <w:r>
        <w:rPr>
          <w:rFonts w:eastAsia="仿宋_GB2312" w:hint="eastAsia"/>
          <w:color w:val="000000"/>
          <w:sz w:val="32"/>
          <w:szCs w:val="32"/>
        </w:rPr>
        <w:t>打造集人才引育、技术攻关、成果转化、技术服务、创业孵化等功能为一体的公共创新服务平台，强化平台共同、技术共享，提升产业技术创新服务能力，形成一流的创新创业生态。</w:t>
      </w:r>
      <w:r>
        <w:rPr>
          <w:rFonts w:eastAsia="黑体"/>
          <w:bCs/>
          <w:sz w:val="32"/>
          <w:szCs w:val="32"/>
        </w:rPr>
        <w:br w:type="page"/>
      </w:r>
      <w:r>
        <w:rPr>
          <w:rFonts w:eastAsia="黑体"/>
          <w:bCs/>
          <w:sz w:val="32"/>
          <w:szCs w:val="32"/>
        </w:rPr>
        <w:lastRenderedPageBreak/>
        <w:t>附</w:t>
      </w:r>
      <w:r>
        <w:rPr>
          <w:rFonts w:eastAsia="黑体" w:hint="eastAsia"/>
          <w:bCs/>
          <w:sz w:val="32"/>
          <w:szCs w:val="32"/>
          <w:lang/>
        </w:rPr>
        <w:t>3</w:t>
      </w:r>
    </w:p>
    <w:p w:rsidR="000550A0" w:rsidRDefault="000550A0" w:rsidP="000550A0">
      <w:pPr>
        <w:spacing w:line="700" w:lineRule="exact"/>
        <w:jc w:val="center"/>
        <w:rPr>
          <w:rFonts w:eastAsia="方正小标宋简体"/>
          <w:sz w:val="44"/>
          <w:szCs w:val="44"/>
        </w:rPr>
      </w:pPr>
      <w:r>
        <w:rPr>
          <w:rFonts w:eastAsia="方正小标宋简体"/>
          <w:sz w:val="44"/>
          <w:szCs w:val="44"/>
        </w:rPr>
        <w:t>省实验室考核评价指标</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6877"/>
        <w:gridCol w:w="708"/>
      </w:tblGrid>
      <w:tr w:rsidR="000550A0" w:rsidTr="00C95F8B">
        <w:trPr>
          <w:trHeight w:val="284"/>
          <w:jc w:val="center"/>
        </w:trPr>
        <w:tc>
          <w:tcPr>
            <w:tcW w:w="1563" w:type="dxa"/>
            <w:vAlign w:val="center"/>
          </w:tcPr>
          <w:p w:rsidR="000550A0" w:rsidRDefault="000550A0" w:rsidP="00C95F8B">
            <w:pPr>
              <w:spacing w:line="300" w:lineRule="exact"/>
              <w:jc w:val="center"/>
              <w:rPr>
                <w:rFonts w:eastAsia="黑体"/>
                <w:szCs w:val="21"/>
              </w:rPr>
            </w:pPr>
            <w:r>
              <w:rPr>
                <w:rFonts w:eastAsia="黑体"/>
                <w:szCs w:val="21"/>
              </w:rPr>
              <w:t>一级指标</w:t>
            </w:r>
          </w:p>
        </w:tc>
        <w:tc>
          <w:tcPr>
            <w:tcW w:w="6877" w:type="dxa"/>
            <w:vAlign w:val="center"/>
          </w:tcPr>
          <w:p w:rsidR="000550A0" w:rsidRDefault="000550A0" w:rsidP="00C95F8B">
            <w:pPr>
              <w:spacing w:line="300" w:lineRule="exact"/>
              <w:jc w:val="center"/>
              <w:rPr>
                <w:rFonts w:eastAsia="黑体"/>
                <w:szCs w:val="21"/>
              </w:rPr>
            </w:pPr>
            <w:r>
              <w:rPr>
                <w:rFonts w:eastAsia="黑体"/>
                <w:szCs w:val="21"/>
              </w:rPr>
              <w:t>二级指标</w:t>
            </w:r>
          </w:p>
        </w:tc>
        <w:tc>
          <w:tcPr>
            <w:tcW w:w="708" w:type="dxa"/>
            <w:vAlign w:val="center"/>
          </w:tcPr>
          <w:p w:rsidR="000550A0" w:rsidRDefault="000550A0" w:rsidP="00C95F8B">
            <w:pPr>
              <w:spacing w:line="300" w:lineRule="exact"/>
              <w:jc w:val="center"/>
              <w:rPr>
                <w:rFonts w:eastAsia="黑体"/>
                <w:szCs w:val="21"/>
              </w:rPr>
            </w:pPr>
            <w:r>
              <w:rPr>
                <w:rFonts w:eastAsia="黑体"/>
                <w:szCs w:val="21"/>
              </w:rPr>
              <w:t>分值</w:t>
            </w:r>
          </w:p>
        </w:tc>
      </w:tr>
      <w:tr w:rsidR="000550A0" w:rsidTr="00C95F8B">
        <w:trPr>
          <w:trHeight w:val="284"/>
          <w:jc w:val="center"/>
        </w:trPr>
        <w:tc>
          <w:tcPr>
            <w:tcW w:w="1563" w:type="dxa"/>
            <w:vAlign w:val="center"/>
          </w:tcPr>
          <w:p w:rsidR="000550A0" w:rsidRDefault="000550A0" w:rsidP="00C95F8B">
            <w:pPr>
              <w:spacing w:line="300" w:lineRule="exact"/>
              <w:jc w:val="center"/>
              <w:rPr>
                <w:szCs w:val="21"/>
              </w:rPr>
            </w:pPr>
            <w:r>
              <w:rPr>
                <w:szCs w:val="21"/>
              </w:rPr>
              <w:t>一、主体责任</w:t>
            </w:r>
          </w:p>
        </w:tc>
        <w:tc>
          <w:tcPr>
            <w:tcW w:w="6877" w:type="dxa"/>
            <w:vAlign w:val="center"/>
          </w:tcPr>
          <w:p w:rsidR="000550A0" w:rsidRDefault="000550A0" w:rsidP="00C95F8B">
            <w:pPr>
              <w:widowControl/>
              <w:spacing w:line="300" w:lineRule="exact"/>
              <w:jc w:val="left"/>
              <w:rPr>
                <w:rFonts w:hint="eastAsia"/>
                <w:bCs/>
                <w:szCs w:val="21"/>
              </w:rPr>
            </w:pPr>
            <w:r>
              <w:rPr>
                <w:rFonts w:hint="eastAsia"/>
                <w:bCs/>
                <w:szCs w:val="21"/>
              </w:rPr>
              <w:t>举办单位和依托单位</w:t>
            </w:r>
            <w:r>
              <w:rPr>
                <w:rFonts w:hint="eastAsia"/>
                <w:bCs/>
                <w:szCs w:val="21"/>
                <w:lang w:bidi="ar"/>
              </w:rPr>
              <w:t>承担主管责任，定期研究实验室建设，加强班子配备管理，加大自筹经费投入，对实验室领导班子开展考核，支撑</w:t>
            </w:r>
            <w:r>
              <w:rPr>
                <w:bCs/>
                <w:szCs w:val="21"/>
                <w:lang w:bidi="ar"/>
              </w:rPr>
              <w:t>实验室</w:t>
            </w:r>
            <w:r>
              <w:rPr>
                <w:rFonts w:hint="eastAsia"/>
                <w:bCs/>
                <w:szCs w:val="21"/>
                <w:lang w:bidi="ar"/>
              </w:rPr>
              <w:t>建设</w:t>
            </w:r>
            <w:r>
              <w:rPr>
                <w:bCs/>
                <w:szCs w:val="21"/>
                <w:lang w:bidi="ar"/>
              </w:rPr>
              <w:t>与可持续发展</w:t>
            </w:r>
            <w:r>
              <w:rPr>
                <w:rFonts w:hint="eastAsia"/>
                <w:bCs/>
                <w:szCs w:val="21"/>
                <w:lang w:bidi="ar"/>
              </w:rPr>
              <w:t>。省</w:t>
            </w:r>
            <w:r>
              <w:rPr>
                <w:bCs/>
                <w:szCs w:val="21"/>
              </w:rPr>
              <w:t>实验室履行建设主体责任</w:t>
            </w:r>
            <w:r>
              <w:rPr>
                <w:rFonts w:hint="eastAsia"/>
                <w:bCs/>
                <w:szCs w:val="21"/>
              </w:rPr>
              <w:t>，在领导小组（管委会、理事会）领导下依章程管理，</w:t>
            </w:r>
            <w:r>
              <w:rPr>
                <w:bCs/>
                <w:szCs w:val="21"/>
              </w:rPr>
              <w:t>充分发挥管委会、学术委员会</w:t>
            </w:r>
            <w:r>
              <w:rPr>
                <w:rFonts w:hint="eastAsia"/>
                <w:bCs/>
                <w:szCs w:val="21"/>
              </w:rPr>
              <w:t>或理事会</w:t>
            </w:r>
            <w:r>
              <w:rPr>
                <w:bCs/>
                <w:szCs w:val="21"/>
              </w:rPr>
              <w:t>作用</w:t>
            </w:r>
            <w:r>
              <w:rPr>
                <w:rFonts w:hint="eastAsia"/>
                <w:bCs/>
                <w:szCs w:val="21"/>
              </w:rPr>
              <w:t>，完善管理制度、高效管理运行、规范资金管理、强化多元投入，完成各项年度目标任务</w:t>
            </w:r>
            <w:r>
              <w:rPr>
                <w:bCs/>
                <w:szCs w:val="21"/>
              </w:rPr>
              <w:t>。</w:t>
            </w:r>
          </w:p>
        </w:tc>
        <w:tc>
          <w:tcPr>
            <w:tcW w:w="708" w:type="dxa"/>
            <w:vAlign w:val="center"/>
          </w:tcPr>
          <w:p w:rsidR="000550A0" w:rsidRDefault="000550A0" w:rsidP="00C95F8B">
            <w:pPr>
              <w:spacing w:line="300" w:lineRule="exact"/>
              <w:jc w:val="center"/>
              <w:rPr>
                <w:szCs w:val="21"/>
              </w:rPr>
            </w:pPr>
            <w:r>
              <w:rPr>
                <w:rFonts w:hint="eastAsia"/>
                <w:szCs w:val="21"/>
              </w:rPr>
              <w:t>10</w:t>
            </w:r>
          </w:p>
        </w:tc>
      </w:tr>
      <w:tr w:rsidR="000550A0" w:rsidTr="00C95F8B">
        <w:trPr>
          <w:trHeight w:val="284"/>
          <w:jc w:val="center"/>
        </w:trPr>
        <w:tc>
          <w:tcPr>
            <w:tcW w:w="1563" w:type="dxa"/>
            <w:vAlign w:val="center"/>
          </w:tcPr>
          <w:p w:rsidR="000550A0" w:rsidRDefault="000550A0" w:rsidP="00C95F8B">
            <w:pPr>
              <w:spacing w:line="300" w:lineRule="exact"/>
              <w:jc w:val="center"/>
              <w:rPr>
                <w:rFonts w:hint="eastAsia"/>
                <w:szCs w:val="21"/>
              </w:rPr>
            </w:pPr>
            <w:r>
              <w:rPr>
                <w:rFonts w:hint="eastAsia"/>
                <w:spacing w:val="-6"/>
                <w:szCs w:val="21"/>
              </w:rPr>
              <w:t>二、教科人融合</w:t>
            </w:r>
          </w:p>
        </w:tc>
        <w:tc>
          <w:tcPr>
            <w:tcW w:w="6877" w:type="dxa"/>
            <w:vAlign w:val="center"/>
          </w:tcPr>
          <w:p w:rsidR="000550A0" w:rsidRDefault="000550A0" w:rsidP="00C95F8B">
            <w:pPr>
              <w:widowControl/>
              <w:spacing w:line="300" w:lineRule="exact"/>
              <w:jc w:val="left"/>
              <w:rPr>
                <w:rFonts w:hint="eastAsia"/>
                <w:bCs/>
                <w:szCs w:val="21"/>
              </w:rPr>
            </w:pPr>
            <w:r>
              <w:rPr>
                <w:rFonts w:hint="eastAsia"/>
                <w:bCs/>
                <w:szCs w:val="21"/>
              </w:rPr>
              <w:t>推进高能级</w:t>
            </w:r>
            <w:proofErr w:type="gramStart"/>
            <w:r>
              <w:rPr>
                <w:rFonts w:hint="eastAsia"/>
                <w:bCs/>
                <w:szCs w:val="21"/>
              </w:rPr>
              <w:t>科创平</w:t>
            </w:r>
            <w:proofErr w:type="gramEnd"/>
            <w:r>
              <w:rPr>
                <w:rFonts w:hint="eastAsia"/>
                <w:bCs/>
                <w:szCs w:val="21"/>
              </w:rPr>
              <w:t>牵动的教育科技</w:t>
            </w:r>
            <w:proofErr w:type="gramStart"/>
            <w:r>
              <w:rPr>
                <w:rFonts w:hint="eastAsia"/>
                <w:bCs/>
                <w:szCs w:val="21"/>
              </w:rPr>
              <w:t>教人才</w:t>
            </w:r>
            <w:proofErr w:type="gramEnd"/>
            <w:r>
              <w:rPr>
                <w:rFonts w:hint="eastAsia"/>
                <w:bCs/>
                <w:szCs w:val="21"/>
              </w:rPr>
              <w:t>融合贯通，管理体制一体贯通、人才团队一体引育、运行机制一体协同、平台设施一体建设、资源投入一体配置、产学研用一体融合等情况。</w:t>
            </w:r>
          </w:p>
        </w:tc>
        <w:tc>
          <w:tcPr>
            <w:tcW w:w="708" w:type="dxa"/>
            <w:vAlign w:val="center"/>
          </w:tcPr>
          <w:p w:rsidR="000550A0" w:rsidRDefault="000550A0" w:rsidP="00C95F8B">
            <w:pPr>
              <w:spacing w:line="300" w:lineRule="exact"/>
              <w:jc w:val="center"/>
              <w:rPr>
                <w:szCs w:val="21"/>
              </w:rPr>
            </w:pPr>
            <w:r>
              <w:rPr>
                <w:rFonts w:hint="eastAsia"/>
                <w:szCs w:val="21"/>
              </w:rPr>
              <w:t>15</w:t>
            </w:r>
          </w:p>
        </w:tc>
      </w:tr>
      <w:tr w:rsidR="000550A0" w:rsidTr="00C95F8B">
        <w:trPr>
          <w:trHeight w:val="284"/>
          <w:jc w:val="center"/>
        </w:trPr>
        <w:tc>
          <w:tcPr>
            <w:tcW w:w="1563" w:type="dxa"/>
            <w:vAlign w:val="center"/>
          </w:tcPr>
          <w:p w:rsidR="000550A0" w:rsidRDefault="000550A0" w:rsidP="00C95F8B">
            <w:pPr>
              <w:spacing w:line="300" w:lineRule="exact"/>
              <w:jc w:val="center"/>
              <w:rPr>
                <w:szCs w:val="21"/>
              </w:rPr>
            </w:pPr>
            <w:r>
              <w:rPr>
                <w:rFonts w:hint="eastAsia"/>
                <w:szCs w:val="21"/>
              </w:rPr>
              <w:t>三、主攻方向</w:t>
            </w:r>
          </w:p>
        </w:tc>
        <w:tc>
          <w:tcPr>
            <w:tcW w:w="6877" w:type="dxa"/>
            <w:vAlign w:val="center"/>
          </w:tcPr>
          <w:p w:rsidR="000550A0" w:rsidRDefault="000550A0" w:rsidP="00C95F8B">
            <w:pPr>
              <w:widowControl/>
              <w:spacing w:line="300" w:lineRule="exact"/>
              <w:jc w:val="left"/>
              <w:rPr>
                <w:rFonts w:hint="eastAsia"/>
                <w:bCs/>
                <w:szCs w:val="21"/>
              </w:rPr>
            </w:pPr>
            <w:r>
              <w:rPr>
                <w:rFonts w:hint="eastAsia"/>
                <w:bCs/>
                <w:szCs w:val="21"/>
              </w:rPr>
              <w:t>聚焦国家重大战略或支撑构建我省现代化产业体系，按照“小切口、大突破”的要求，聚焦主攻方向，以重大项目为牵引，开展有组织的科研攻关，形成“小而精、小而专、小而尖”的战略竞争优势。</w:t>
            </w:r>
          </w:p>
        </w:tc>
        <w:tc>
          <w:tcPr>
            <w:tcW w:w="708" w:type="dxa"/>
            <w:vAlign w:val="center"/>
          </w:tcPr>
          <w:p w:rsidR="000550A0" w:rsidRDefault="000550A0" w:rsidP="00C95F8B">
            <w:pPr>
              <w:spacing w:line="300" w:lineRule="exact"/>
              <w:jc w:val="center"/>
              <w:rPr>
                <w:szCs w:val="21"/>
              </w:rPr>
            </w:pPr>
            <w:r>
              <w:rPr>
                <w:rFonts w:hint="eastAsia"/>
                <w:szCs w:val="21"/>
              </w:rPr>
              <w:t>10</w:t>
            </w:r>
          </w:p>
        </w:tc>
      </w:tr>
      <w:tr w:rsidR="000550A0" w:rsidTr="00C95F8B">
        <w:trPr>
          <w:trHeight w:val="284"/>
          <w:jc w:val="center"/>
        </w:trPr>
        <w:tc>
          <w:tcPr>
            <w:tcW w:w="1563" w:type="dxa"/>
            <w:vAlign w:val="center"/>
          </w:tcPr>
          <w:p w:rsidR="000550A0" w:rsidRDefault="000550A0" w:rsidP="00C95F8B">
            <w:pPr>
              <w:spacing w:line="300" w:lineRule="exact"/>
              <w:jc w:val="center"/>
              <w:rPr>
                <w:szCs w:val="21"/>
              </w:rPr>
            </w:pPr>
            <w:r>
              <w:rPr>
                <w:rFonts w:hint="eastAsia"/>
                <w:szCs w:val="21"/>
              </w:rPr>
              <w:t>四</w:t>
            </w:r>
            <w:r>
              <w:rPr>
                <w:szCs w:val="21"/>
              </w:rPr>
              <w:t>、创新团队</w:t>
            </w:r>
          </w:p>
        </w:tc>
        <w:tc>
          <w:tcPr>
            <w:tcW w:w="6877" w:type="dxa"/>
            <w:vAlign w:val="center"/>
          </w:tcPr>
          <w:p w:rsidR="000550A0" w:rsidRDefault="000550A0" w:rsidP="00C95F8B">
            <w:pPr>
              <w:widowControl/>
              <w:spacing w:line="300" w:lineRule="exact"/>
              <w:jc w:val="left"/>
              <w:rPr>
                <w:rFonts w:hint="eastAsia"/>
                <w:bCs/>
                <w:szCs w:val="21"/>
              </w:rPr>
            </w:pPr>
            <w:r>
              <w:rPr>
                <w:rFonts w:hint="eastAsia"/>
                <w:bCs/>
                <w:szCs w:val="21"/>
              </w:rPr>
              <w:t>聚焦主攻方向引进一流人才团队、培养优秀青年科技人才，实验室主任和首席科学家等核心科研人员在平台全时开展工作，以及组织相关领域科研人员开展协同攻关情况，硕</w:t>
            </w:r>
            <w:r>
              <w:rPr>
                <w:rFonts w:hint="eastAsia"/>
                <w:bCs/>
                <w:szCs w:val="21"/>
              </w:rPr>
              <w:t>/</w:t>
            </w:r>
            <w:r>
              <w:rPr>
                <w:rFonts w:hint="eastAsia"/>
                <w:bCs/>
                <w:szCs w:val="21"/>
              </w:rPr>
              <w:t>博士研究生和博士后培养、科研队伍建设目标完成情况及取得成效。</w:t>
            </w:r>
          </w:p>
        </w:tc>
        <w:tc>
          <w:tcPr>
            <w:tcW w:w="708" w:type="dxa"/>
            <w:vAlign w:val="center"/>
          </w:tcPr>
          <w:p w:rsidR="000550A0" w:rsidRDefault="000550A0" w:rsidP="00C95F8B">
            <w:pPr>
              <w:spacing w:line="300" w:lineRule="exact"/>
              <w:jc w:val="center"/>
              <w:rPr>
                <w:szCs w:val="21"/>
              </w:rPr>
            </w:pPr>
            <w:r>
              <w:rPr>
                <w:rFonts w:hint="eastAsia"/>
                <w:szCs w:val="21"/>
              </w:rPr>
              <w:t>10</w:t>
            </w:r>
          </w:p>
        </w:tc>
      </w:tr>
      <w:tr w:rsidR="000550A0" w:rsidTr="00C95F8B">
        <w:trPr>
          <w:trHeight w:val="284"/>
          <w:jc w:val="center"/>
        </w:trPr>
        <w:tc>
          <w:tcPr>
            <w:tcW w:w="1563" w:type="dxa"/>
            <w:vAlign w:val="center"/>
          </w:tcPr>
          <w:p w:rsidR="000550A0" w:rsidRDefault="000550A0" w:rsidP="00C95F8B">
            <w:pPr>
              <w:spacing w:line="300" w:lineRule="exact"/>
              <w:jc w:val="center"/>
              <w:rPr>
                <w:szCs w:val="21"/>
              </w:rPr>
            </w:pPr>
            <w:r>
              <w:rPr>
                <w:rFonts w:hint="eastAsia"/>
                <w:szCs w:val="21"/>
              </w:rPr>
              <w:t>五</w:t>
            </w:r>
            <w:r>
              <w:rPr>
                <w:szCs w:val="21"/>
              </w:rPr>
              <w:t>、科研条件</w:t>
            </w:r>
          </w:p>
        </w:tc>
        <w:tc>
          <w:tcPr>
            <w:tcW w:w="6877" w:type="dxa"/>
            <w:vAlign w:val="center"/>
          </w:tcPr>
          <w:p w:rsidR="000550A0" w:rsidRDefault="000550A0" w:rsidP="00C95F8B">
            <w:pPr>
              <w:spacing w:line="300" w:lineRule="exact"/>
              <w:rPr>
                <w:bCs/>
                <w:szCs w:val="21"/>
              </w:rPr>
            </w:pPr>
            <w:r>
              <w:rPr>
                <w:rFonts w:hint="eastAsia"/>
                <w:bCs/>
                <w:szCs w:val="21"/>
              </w:rPr>
              <w:t>聚焦主攻方向谋划建设</w:t>
            </w:r>
            <w:r>
              <w:rPr>
                <w:bCs/>
                <w:szCs w:val="21"/>
              </w:rPr>
              <w:t>重大科技基础设施</w:t>
            </w:r>
            <w:r>
              <w:rPr>
                <w:rFonts w:hint="eastAsia"/>
                <w:bCs/>
                <w:szCs w:val="21"/>
              </w:rPr>
              <w:t>，完善科研条件，推动</w:t>
            </w:r>
            <w:r>
              <w:rPr>
                <w:bCs/>
                <w:szCs w:val="21"/>
              </w:rPr>
              <w:t>仪器设备开放共享</w:t>
            </w:r>
            <w:r>
              <w:rPr>
                <w:rFonts w:hint="eastAsia"/>
                <w:bCs/>
                <w:szCs w:val="21"/>
              </w:rPr>
              <w:t>，科研设备和设施为企业提供服务</w:t>
            </w:r>
            <w:r>
              <w:rPr>
                <w:bCs/>
                <w:szCs w:val="21"/>
              </w:rPr>
              <w:t>。</w:t>
            </w:r>
            <w:r>
              <w:rPr>
                <w:rFonts w:hint="eastAsia"/>
                <w:bCs/>
                <w:szCs w:val="21"/>
              </w:rPr>
              <w:t>与高校和其他省实验室联合建设大科学装置、重大科技基础设施和共享科研仪器设备情况及取得的进展、成效。</w:t>
            </w:r>
          </w:p>
        </w:tc>
        <w:tc>
          <w:tcPr>
            <w:tcW w:w="708" w:type="dxa"/>
            <w:vAlign w:val="center"/>
          </w:tcPr>
          <w:p w:rsidR="000550A0" w:rsidRDefault="000550A0" w:rsidP="00C95F8B">
            <w:pPr>
              <w:spacing w:line="300" w:lineRule="exact"/>
              <w:jc w:val="center"/>
              <w:rPr>
                <w:rFonts w:hint="eastAsia"/>
                <w:szCs w:val="21"/>
              </w:rPr>
            </w:pPr>
            <w:r>
              <w:rPr>
                <w:rFonts w:hint="eastAsia"/>
                <w:szCs w:val="21"/>
              </w:rPr>
              <w:t>5</w:t>
            </w:r>
          </w:p>
        </w:tc>
      </w:tr>
      <w:tr w:rsidR="000550A0" w:rsidTr="00C95F8B">
        <w:trPr>
          <w:trHeight w:val="284"/>
          <w:jc w:val="center"/>
        </w:trPr>
        <w:tc>
          <w:tcPr>
            <w:tcW w:w="1563" w:type="dxa"/>
            <w:vAlign w:val="center"/>
          </w:tcPr>
          <w:p w:rsidR="000550A0" w:rsidRDefault="000550A0" w:rsidP="00C95F8B">
            <w:pPr>
              <w:spacing w:line="300" w:lineRule="exact"/>
              <w:jc w:val="center"/>
              <w:rPr>
                <w:szCs w:val="21"/>
              </w:rPr>
            </w:pPr>
            <w:r>
              <w:rPr>
                <w:rFonts w:hint="eastAsia"/>
                <w:szCs w:val="21"/>
              </w:rPr>
              <w:t>六</w:t>
            </w:r>
            <w:r>
              <w:rPr>
                <w:szCs w:val="21"/>
              </w:rPr>
              <w:t>、战略任务</w:t>
            </w:r>
          </w:p>
        </w:tc>
        <w:tc>
          <w:tcPr>
            <w:tcW w:w="6877" w:type="dxa"/>
            <w:vAlign w:val="center"/>
          </w:tcPr>
          <w:p w:rsidR="000550A0" w:rsidRDefault="000550A0" w:rsidP="00C95F8B">
            <w:pPr>
              <w:spacing w:line="300" w:lineRule="exact"/>
              <w:rPr>
                <w:rFonts w:hint="eastAsia"/>
                <w:bCs/>
                <w:szCs w:val="21"/>
              </w:rPr>
            </w:pPr>
            <w:r>
              <w:rPr>
                <w:rFonts w:hint="eastAsia"/>
                <w:bCs/>
                <w:szCs w:val="21"/>
              </w:rPr>
              <w:t>聚焦主攻方向牵头或参与</w:t>
            </w:r>
            <w:r>
              <w:rPr>
                <w:rFonts w:ascii="宋体" w:hAnsi="宋体" w:cs="宋体" w:hint="eastAsia"/>
                <w:bCs/>
                <w:szCs w:val="21"/>
              </w:rPr>
              <w:t>承担和实施国家、省级科研任务，突出项目实施质量、成果转化应用和支撑产业发展情况</w:t>
            </w:r>
            <w:r>
              <w:rPr>
                <w:rFonts w:ascii="宋体" w:hAnsi="宋体" w:cs="宋体" w:hint="eastAsia"/>
                <w:bCs/>
                <w:kern w:val="0"/>
                <w:szCs w:val="21"/>
              </w:rPr>
              <w:t>。</w:t>
            </w:r>
            <w:r>
              <w:rPr>
                <w:rFonts w:ascii="宋体" w:hAnsi="宋体" w:cs="宋体" w:hint="eastAsia"/>
                <w:szCs w:val="21"/>
              </w:rPr>
              <w:t>高质量编制重大项目榜单，完善重大项目全流程管理和项目实施及取得标志性成果情况。</w:t>
            </w:r>
          </w:p>
        </w:tc>
        <w:tc>
          <w:tcPr>
            <w:tcW w:w="708" w:type="dxa"/>
            <w:vAlign w:val="center"/>
          </w:tcPr>
          <w:p w:rsidR="000550A0" w:rsidRDefault="000550A0" w:rsidP="00C95F8B">
            <w:pPr>
              <w:spacing w:line="300" w:lineRule="exact"/>
              <w:jc w:val="center"/>
              <w:rPr>
                <w:szCs w:val="21"/>
              </w:rPr>
            </w:pPr>
            <w:r>
              <w:rPr>
                <w:rFonts w:hint="eastAsia"/>
                <w:szCs w:val="21"/>
              </w:rPr>
              <w:t>10</w:t>
            </w:r>
          </w:p>
        </w:tc>
      </w:tr>
      <w:tr w:rsidR="000550A0" w:rsidTr="00C95F8B">
        <w:trPr>
          <w:trHeight w:val="284"/>
          <w:jc w:val="center"/>
        </w:trPr>
        <w:tc>
          <w:tcPr>
            <w:tcW w:w="1563" w:type="dxa"/>
            <w:vAlign w:val="center"/>
          </w:tcPr>
          <w:p w:rsidR="000550A0" w:rsidRDefault="000550A0" w:rsidP="00C95F8B">
            <w:pPr>
              <w:spacing w:line="300" w:lineRule="exact"/>
              <w:jc w:val="center"/>
              <w:rPr>
                <w:szCs w:val="21"/>
              </w:rPr>
            </w:pPr>
            <w:r>
              <w:rPr>
                <w:rFonts w:hint="eastAsia"/>
                <w:szCs w:val="21"/>
              </w:rPr>
              <w:t>七</w:t>
            </w:r>
            <w:r>
              <w:rPr>
                <w:szCs w:val="21"/>
              </w:rPr>
              <w:t>、多元投入</w:t>
            </w:r>
          </w:p>
        </w:tc>
        <w:tc>
          <w:tcPr>
            <w:tcW w:w="6877" w:type="dxa"/>
            <w:vAlign w:val="center"/>
          </w:tcPr>
          <w:p w:rsidR="000550A0" w:rsidRDefault="000550A0" w:rsidP="00C95F8B">
            <w:pPr>
              <w:spacing w:line="300" w:lineRule="exact"/>
              <w:rPr>
                <w:bCs/>
                <w:szCs w:val="21"/>
                <w:lang/>
              </w:rPr>
            </w:pPr>
            <w:r>
              <w:rPr>
                <w:bCs/>
                <w:szCs w:val="21"/>
              </w:rPr>
              <w:t>实验室建设运行资金保障和自筹经费到位情况，</w:t>
            </w:r>
            <w:r>
              <w:rPr>
                <w:rFonts w:hint="eastAsia"/>
                <w:bCs/>
                <w:szCs w:val="21"/>
              </w:rPr>
              <w:t>通过与企业开展合作研究、提供技术性服务等方式，争取企业资金投入，转让或转化科研成果，吸引社会资本投入</w:t>
            </w:r>
            <w:r>
              <w:rPr>
                <w:bCs/>
                <w:szCs w:val="21"/>
              </w:rPr>
              <w:t>。</w:t>
            </w:r>
          </w:p>
        </w:tc>
        <w:tc>
          <w:tcPr>
            <w:tcW w:w="708" w:type="dxa"/>
            <w:vAlign w:val="center"/>
          </w:tcPr>
          <w:p w:rsidR="000550A0" w:rsidRDefault="000550A0" w:rsidP="00C95F8B">
            <w:pPr>
              <w:spacing w:line="300" w:lineRule="exact"/>
              <w:jc w:val="center"/>
              <w:rPr>
                <w:szCs w:val="21"/>
              </w:rPr>
            </w:pPr>
            <w:r>
              <w:rPr>
                <w:szCs w:val="21"/>
              </w:rPr>
              <w:t>10</w:t>
            </w:r>
          </w:p>
        </w:tc>
      </w:tr>
      <w:tr w:rsidR="000550A0" w:rsidTr="00C95F8B">
        <w:trPr>
          <w:trHeight w:val="284"/>
          <w:jc w:val="center"/>
        </w:trPr>
        <w:tc>
          <w:tcPr>
            <w:tcW w:w="1563" w:type="dxa"/>
            <w:vAlign w:val="center"/>
          </w:tcPr>
          <w:p w:rsidR="000550A0" w:rsidRDefault="000550A0" w:rsidP="00C95F8B">
            <w:pPr>
              <w:spacing w:line="300" w:lineRule="exact"/>
              <w:jc w:val="center"/>
              <w:rPr>
                <w:szCs w:val="21"/>
              </w:rPr>
            </w:pPr>
            <w:r>
              <w:rPr>
                <w:rFonts w:hint="eastAsia"/>
                <w:szCs w:val="21"/>
              </w:rPr>
              <w:t>八</w:t>
            </w:r>
            <w:r>
              <w:rPr>
                <w:szCs w:val="21"/>
              </w:rPr>
              <w:t>、科研成果</w:t>
            </w:r>
          </w:p>
        </w:tc>
        <w:tc>
          <w:tcPr>
            <w:tcW w:w="6877" w:type="dxa"/>
            <w:vAlign w:val="center"/>
          </w:tcPr>
          <w:p w:rsidR="000550A0" w:rsidRDefault="000550A0" w:rsidP="00C95F8B">
            <w:pPr>
              <w:pStyle w:val="1"/>
              <w:spacing w:line="300" w:lineRule="exact"/>
              <w:rPr>
                <w:rFonts w:ascii="Times New Roman" w:eastAsia="宋体" w:hAnsi="Times New Roman"/>
                <w:bCs/>
                <w:szCs w:val="21"/>
              </w:rPr>
            </w:pPr>
            <w:r>
              <w:rPr>
                <w:rFonts w:ascii="Times New Roman" w:eastAsia="宋体" w:hAnsi="Times New Roman"/>
                <w:bCs/>
                <w:szCs w:val="21"/>
              </w:rPr>
              <w:t>发表代表性学术论文、授权发明专利、制定标准</w:t>
            </w:r>
            <w:r>
              <w:rPr>
                <w:rFonts w:ascii="Times New Roman" w:eastAsia="宋体" w:hAnsi="Times New Roman" w:hint="eastAsia"/>
                <w:bCs/>
                <w:szCs w:val="21"/>
              </w:rPr>
              <w:t>、</w:t>
            </w:r>
            <w:r>
              <w:rPr>
                <w:rFonts w:ascii="Times New Roman" w:eastAsia="宋体" w:hAnsi="Times New Roman"/>
                <w:bCs/>
                <w:szCs w:val="21"/>
              </w:rPr>
              <w:t>获得科技奖励</w:t>
            </w:r>
            <w:r>
              <w:rPr>
                <w:rFonts w:ascii="Times New Roman" w:eastAsia="宋体" w:hAnsi="Times New Roman" w:hint="eastAsia"/>
                <w:bCs/>
                <w:szCs w:val="21"/>
              </w:rPr>
              <w:t>和转化应用</w:t>
            </w:r>
            <w:r>
              <w:rPr>
                <w:rFonts w:ascii="Times New Roman" w:eastAsia="宋体" w:hAnsi="Times New Roman"/>
                <w:bCs/>
                <w:szCs w:val="21"/>
              </w:rPr>
              <w:t>科技成果、解决行业</w:t>
            </w:r>
            <w:r>
              <w:rPr>
                <w:rFonts w:ascii="Times New Roman" w:eastAsia="宋体" w:hAnsi="Times New Roman"/>
                <w:bCs/>
                <w:szCs w:val="21"/>
              </w:rPr>
              <w:t>“</w:t>
            </w:r>
            <w:r>
              <w:rPr>
                <w:rFonts w:ascii="Times New Roman" w:eastAsia="宋体" w:hAnsi="Times New Roman"/>
                <w:bCs/>
                <w:szCs w:val="21"/>
              </w:rPr>
              <w:t>卡脖子</w:t>
            </w:r>
            <w:r>
              <w:rPr>
                <w:rFonts w:ascii="Times New Roman" w:eastAsia="宋体" w:hAnsi="Times New Roman"/>
                <w:bCs/>
                <w:szCs w:val="21"/>
              </w:rPr>
              <w:t>”</w:t>
            </w:r>
            <w:r>
              <w:rPr>
                <w:rFonts w:ascii="Times New Roman" w:eastAsia="宋体" w:hAnsi="Times New Roman"/>
                <w:bCs/>
                <w:szCs w:val="21"/>
              </w:rPr>
              <w:t>关键核心技术问题</w:t>
            </w:r>
            <w:r>
              <w:rPr>
                <w:rFonts w:ascii="Times New Roman" w:eastAsia="宋体" w:hAnsi="Times New Roman" w:hint="eastAsia"/>
                <w:bCs/>
                <w:szCs w:val="21"/>
              </w:rPr>
              <w:t>情况</w:t>
            </w:r>
            <w:r>
              <w:rPr>
                <w:rFonts w:ascii="Times New Roman" w:eastAsia="宋体" w:hAnsi="Times New Roman"/>
                <w:bCs/>
                <w:szCs w:val="21"/>
              </w:rPr>
              <w:t>，重点考察实验室全职</w:t>
            </w:r>
            <w:r>
              <w:rPr>
                <w:rFonts w:ascii="Times New Roman" w:eastAsia="宋体" w:hAnsi="Times New Roman" w:hint="eastAsia"/>
                <w:bCs/>
                <w:szCs w:val="21"/>
              </w:rPr>
              <w:t>或全时</w:t>
            </w:r>
            <w:r>
              <w:rPr>
                <w:rFonts w:ascii="Times New Roman" w:eastAsia="宋体" w:hAnsi="Times New Roman"/>
                <w:bCs/>
                <w:szCs w:val="21"/>
              </w:rPr>
              <w:t>科研人员取得的科研成果以及以实验室为主开展合作研究取得的科研成果。</w:t>
            </w:r>
          </w:p>
        </w:tc>
        <w:tc>
          <w:tcPr>
            <w:tcW w:w="708" w:type="dxa"/>
            <w:vAlign w:val="center"/>
          </w:tcPr>
          <w:p w:rsidR="000550A0" w:rsidRDefault="000550A0" w:rsidP="00C95F8B">
            <w:pPr>
              <w:spacing w:line="300" w:lineRule="exact"/>
              <w:jc w:val="center"/>
              <w:rPr>
                <w:szCs w:val="21"/>
              </w:rPr>
            </w:pPr>
            <w:r>
              <w:rPr>
                <w:szCs w:val="21"/>
              </w:rPr>
              <w:t>15</w:t>
            </w:r>
          </w:p>
        </w:tc>
      </w:tr>
      <w:tr w:rsidR="000550A0" w:rsidTr="00C95F8B">
        <w:trPr>
          <w:trHeight w:val="284"/>
          <w:jc w:val="center"/>
        </w:trPr>
        <w:tc>
          <w:tcPr>
            <w:tcW w:w="1563" w:type="dxa"/>
            <w:vAlign w:val="center"/>
          </w:tcPr>
          <w:p w:rsidR="000550A0" w:rsidRDefault="000550A0" w:rsidP="00C95F8B">
            <w:pPr>
              <w:spacing w:line="300" w:lineRule="exact"/>
              <w:jc w:val="center"/>
              <w:rPr>
                <w:szCs w:val="21"/>
                <w:lang/>
              </w:rPr>
            </w:pPr>
            <w:r>
              <w:rPr>
                <w:rFonts w:hint="eastAsia"/>
                <w:szCs w:val="21"/>
              </w:rPr>
              <w:t>九</w:t>
            </w:r>
            <w:r>
              <w:rPr>
                <w:szCs w:val="21"/>
                <w:lang/>
              </w:rPr>
              <w:t>、支撑产业</w:t>
            </w:r>
          </w:p>
        </w:tc>
        <w:tc>
          <w:tcPr>
            <w:tcW w:w="6877" w:type="dxa"/>
            <w:vAlign w:val="center"/>
          </w:tcPr>
          <w:p w:rsidR="000550A0" w:rsidRDefault="000550A0" w:rsidP="00C95F8B">
            <w:pPr>
              <w:pStyle w:val="1"/>
              <w:spacing w:line="300" w:lineRule="exact"/>
              <w:rPr>
                <w:rFonts w:ascii="Times New Roman" w:eastAsia="宋体" w:hAnsi="Times New Roman"/>
                <w:bCs/>
                <w:szCs w:val="21"/>
              </w:rPr>
            </w:pPr>
            <w:r>
              <w:rPr>
                <w:rFonts w:ascii="Times New Roman" w:eastAsia="宋体" w:hAnsi="Times New Roman"/>
                <w:bCs/>
                <w:szCs w:val="21"/>
              </w:rPr>
              <w:t>推动科研成果落地转化、促进地方经济社会发展、支撑引领产业高质量发展</w:t>
            </w:r>
            <w:r>
              <w:rPr>
                <w:rFonts w:ascii="Times New Roman" w:eastAsia="宋体" w:hAnsi="Times New Roman" w:hint="eastAsia"/>
                <w:bCs/>
                <w:szCs w:val="21"/>
              </w:rPr>
              <w:t>，</w:t>
            </w:r>
            <w:r>
              <w:rPr>
                <w:rFonts w:ascii="Times New Roman" w:eastAsia="宋体" w:hAnsi="Times New Roman"/>
                <w:bCs/>
                <w:szCs w:val="21"/>
              </w:rPr>
              <w:t>孵化、领办、创办企业及市场估值</w:t>
            </w:r>
            <w:r>
              <w:rPr>
                <w:rFonts w:ascii="Times New Roman" w:eastAsia="宋体" w:hAnsi="Times New Roman" w:hint="eastAsia"/>
                <w:bCs/>
                <w:szCs w:val="21"/>
              </w:rPr>
              <w:t>等情况</w:t>
            </w:r>
            <w:r>
              <w:rPr>
                <w:rFonts w:ascii="Times New Roman" w:eastAsia="宋体" w:hAnsi="Times New Roman"/>
                <w:bCs/>
                <w:szCs w:val="21"/>
              </w:rPr>
              <w:t>。</w:t>
            </w:r>
          </w:p>
        </w:tc>
        <w:tc>
          <w:tcPr>
            <w:tcW w:w="708" w:type="dxa"/>
            <w:vAlign w:val="center"/>
          </w:tcPr>
          <w:p w:rsidR="000550A0" w:rsidRDefault="000550A0" w:rsidP="00C95F8B">
            <w:pPr>
              <w:spacing w:line="300" w:lineRule="exact"/>
              <w:jc w:val="center"/>
              <w:rPr>
                <w:szCs w:val="21"/>
              </w:rPr>
            </w:pPr>
            <w:r>
              <w:rPr>
                <w:rFonts w:hint="eastAsia"/>
                <w:szCs w:val="21"/>
              </w:rPr>
              <w:t>10</w:t>
            </w:r>
          </w:p>
        </w:tc>
      </w:tr>
      <w:tr w:rsidR="000550A0" w:rsidTr="00C95F8B">
        <w:trPr>
          <w:trHeight w:val="284"/>
          <w:jc w:val="center"/>
        </w:trPr>
        <w:tc>
          <w:tcPr>
            <w:tcW w:w="1563" w:type="dxa"/>
            <w:vAlign w:val="center"/>
          </w:tcPr>
          <w:p w:rsidR="000550A0" w:rsidRDefault="000550A0" w:rsidP="00C95F8B">
            <w:pPr>
              <w:spacing w:line="300" w:lineRule="exact"/>
              <w:jc w:val="center"/>
              <w:rPr>
                <w:szCs w:val="21"/>
              </w:rPr>
            </w:pPr>
            <w:r>
              <w:rPr>
                <w:rFonts w:hint="eastAsia"/>
                <w:szCs w:val="21"/>
              </w:rPr>
              <w:t>十</w:t>
            </w:r>
            <w:r>
              <w:rPr>
                <w:szCs w:val="21"/>
              </w:rPr>
              <w:t>、创新生态</w:t>
            </w:r>
          </w:p>
        </w:tc>
        <w:tc>
          <w:tcPr>
            <w:tcW w:w="6877" w:type="dxa"/>
            <w:vAlign w:val="center"/>
          </w:tcPr>
          <w:p w:rsidR="000550A0" w:rsidRDefault="000550A0" w:rsidP="00C95F8B">
            <w:pPr>
              <w:spacing w:line="300" w:lineRule="exact"/>
              <w:rPr>
                <w:bCs/>
                <w:szCs w:val="21"/>
              </w:rPr>
            </w:pPr>
            <w:r>
              <w:rPr>
                <w:bCs/>
                <w:szCs w:val="21"/>
              </w:rPr>
              <w:t>融入全球创新网络、开展科研合作等。突出实验室与企业、国内外科研机构共同推动产业发展，在全省、全国乃至全球的影响力等情况。实验室的社会影响力、业内公认度、企业服务能力</w:t>
            </w:r>
            <w:r>
              <w:rPr>
                <w:rFonts w:hint="eastAsia"/>
                <w:bCs/>
                <w:szCs w:val="21"/>
              </w:rPr>
              <w:t>和</w:t>
            </w:r>
            <w:r>
              <w:rPr>
                <w:bCs/>
                <w:szCs w:val="21"/>
              </w:rPr>
              <w:t>产业带动能力。</w:t>
            </w:r>
          </w:p>
        </w:tc>
        <w:tc>
          <w:tcPr>
            <w:tcW w:w="708" w:type="dxa"/>
            <w:vAlign w:val="center"/>
          </w:tcPr>
          <w:p w:rsidR="000550A0" w:rsidRDefault="000550A0" w:rsidP="00C95F8B">
            <w:pPr>
              <w:spacing w:line="300" w:lineRule="exact"/>
              <w:jc w:val="center"/>
              <w:rPr>
                <w:szCs w:val="21"/>
              </w:rPr>
            </w:pPr>
            <w:r>
              <w:rPr>
                <w:szCs w:val="21"/>
              </w:rPr>
              <w:t>5</w:t>
            </w:r>
          </w:p>
        </w:tc>
      </w:tr>
    </w:tbl>
    <w:p w:rsidR="000550A0" w:rsidRDefault="000550A0" w:rsidP="000550A0">
      <w:pPr>
        <w:spacing w:line="400" w:lineRule="exact"/>
        <w:rPr>
          <w:rFonts w:eastAsia="仿宋_GB2312"/>
          <w:sz w:val="24"/>
        </w:rPr>
      </w:pPr>
      <w:r>
        <w:rPr>
          <w:rFonts w:eastAsia="仿宋_GB2312"/>
          <w:sz w:val="24"/>
        </w:rPr>
        <w:t>说明：</w:t>
      </w:r>
      <w:r>
        <w:rPr>
          <w:rFonts w:eastAsia="仿宋_GB2312"/>
          <w:sz w:val="24"/>
        </w:rPr>
        <w:t>85</w:t>
      </w:r>
      <w:r>
        <w:rPr>
          <w:rFonts w:eastAsia="仿宋_GB2312"/>
          <w:sz w:val="24"/>
        </w:rPr>
        <w:t>分及以上为五星、</w:t>
      </w:r>
      <w:r>
        <w:rPr>
          <w:rFonts w:eastAsia="仿宋_GB2312"/>
          <w:sz w:val="24"/>
        </w:rPr>
        <w:t>75-85</w:t>
      </w:r>
      <w:r>
        <w:rPr>
          <w:rFonts w:eastAsia="仿宋_GB2312"/>
          <w:sz w:val="24"/>
        </w:rPr>
        <w:t>分（不含</w:t>
      </w:r>
      <w:r>
        <w:rPr>
          <w:rFonts w:eastAsia="仿宋_GB2312"/>
          <w:sz w:val="24"/>
        </w:rPr>
        <w:t>85</w:t>
      </w:r>
      <w:r>
        <w:rPr>
          <w:rFonts w:eastAsia="仿宋_GB2312"/>
          <w:sz w:val="24"/>
        </w:rPr>
        <w:t>）为四星、</w:t>
      </w:r>
      <w:r>
        <w:rPr>
          <w:rFonts w:eastAsia="仿宋_GB2312"/>
          <w:sz w:val="24"/>
        </w:rPr>
        <w:t>65-75</w:t>
      </w:r>
      <w:r>
        <w:rPr>
          <w:rFonts w:eastAsia="仿宋_GB2312"/>
          <w:sz w:val="24"/>
        </w:rPr>
        <w:t>分（不含</w:t>
      </w:r>
      <w:r>
        <w:rPr>
          <w:rFonts w:eastAsia="仿宋_GB2312"/>
          <w:sz w:val="24"/>
        </w:rPr>
        <w:t>75</w:t>
      </w:r>
      <w:r>
        <w:rPr>
          <w:rFonts w:eastAsia="仿宋_GB2312"/>
          <w:sz w:val="24"/>
        </w:rPr>
        <w:t>）为三星。</w:t>
      </w:r>
    </w:p>
    <w:p w:rsidR="000550A0" w:rsidRDefault="000550A0" w:rsidP="000550A0">
      <w:pPr>
        <w:spacing w:line="20" w:lineRule="exact"/>
      </w:pPr>
    </w:p>
    <w:p w:rsidR="000550A0" w:rsidRDefault="000550A0" w:rsidP="000550A0">
      <w:pPr>
        <w:pStyle w:val="a0"/>
        <w:ind w:firstLineChars="0" w:firstLine="0"/>
        <w:rPr>
          <w:rFonts w:eastAsia="黑体" w:hint="eastAsia"/>
          <w:color w:val="000000"/>
          <w:lang/>
        </w:rPr>
      </w:pPr>
      <w:r>
        <w:rPr>
          <w:rFonts w:eastAsia="黑体"/>
          <w:bCs/>
          <w:sz w:val="32"/>
          <w:szCs w:val="32"/>
        </w:rPr>
        <w:br w:type="page"/>
      </w:r>
      <w:r>
        <w:rPr>
          <w:rFonts w:eastAsia="黑体"/>
          <w:bCs/>
          <w:color w:val="000000"/>
          <w:sz w:val="32"/>
          <w:szCs w:val="32"/>
        </w:rPr>
        <w:lastRenderedPageBreak/>
        <w:t>附</w:t>
      </w:r>
      <w:r>
        <w:rPr>
          <w:rFonts w:eastAsia="黑体" w:hint="eastAsia"/>
          <w:bCs/>
          <w:sz w:val="32"/>
          <w:szCs w:val="32"/>
          <w:lang/>
        </w:rPr>
        <w:t>4</w:t>
      </w:r>
    </w:p>
    <w:p w:rsidR="000550A0" w:rsidRDefault="000550A0" w:rsidP="000550A0">
      <w:pPr>
        <w:rPr>
          <w:color w:val="000000"/>
        </w:rPr>
      </w:pPr>
    </w:p>
    <w:p w:rsidR="000550A0" w:rsidRDefault="000550A0" w:rsidP="000550A0">
      <w:pPr>
        <w:pStyle w:val="a0"/>
        <w:spacing w:after="0" w:line="700" w:lineRule="exact"/>
        <w:ind w:firstLineChars="0" w:firstLine="0"/>
        <w:jc w:val="center"/>
        <w:rPr>
          <w:rFonts w:ascii="方正小标宋简体" w:eastAsia="方正小标宋简体" w:hAnsi="宋体" w:hint="eastAsia"/>
          <w:color w:val="000000"/>
          <w:sz w:val="44"/>
          <w:szCs w:val="44"/>
        </w:rPr>
      </w:pPr>
      <w:r>
        <w:rPr>
          <w:rFonts w:ascii="方正小标宋简体" w:eastAsia="方正小标宋简体" w:hAnsi="宋体" w:hint="eastAsia"/>
          <w:color w:val="000000"/>
          <w:sz w:val="44"/>
          <w:szCs w:val="44"/>
        </w:rPr>
        <w:t>省技术创新中心考核评价指标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6874"/>
        <w:gridCol w:w="815"/>
      </w:tblGrid>
      <w:tr w:rsidR="000550A0" w:rsidTr="00C95F8B">
        <w:trPr>
          <w:trHeight w:val="565"/>
          <w:jc w:val="center"/>
        </w:trPr>
        <w:tc>
          <w:tcPr>
            <w:tcW w:w="1556" w:type="dxa"/>
            <w:vAlign w:val="center"/>
          </w:tcPr>
          <w:p w:rsidR="000550A0" w:rsidRDefault="000550A0" w:rsidP="00C95F8B">
            <w:pPr>
              <w:spacing w:line="300" w:lineRule="exact"/>
              <w:jc w:val="center"/>
              <w:rPr>
                <w:rFonts w:eastAsia="黑体"/>
                <w:color w:val="000000"/>
                <w:szCs w:val="21"/>
              </w:rPr>
            </w:pPr>
            <w:r>
              <w:rPr>
                <w:rFonts w:eastAsia="黑体"/>
                <w:color w:val="000000"/>
                <w:szCs w:val="21"/>
              </w:rPr>
              <w:t>一级指标</w:t>
            </w:r>
          </w:p>
        </w:tc>
        <w:tc>
          <w:tcPr>
            <w:tcW w:w="6874" w:type="dxa"/>
            <w:vAlign w:val="center"/>
          </w:tcPr>
          <w:p w:rsidR="000550A0" w:rsidRDefault="000550A0" w:rsidP="00C95F8B">
            <w:pPr>
              <w:spacing w:line="300" w:lineRule="exact"/>
              <w:jc w:val="center"/>
              <w:rPr>
                <w:rFonts w:eastAsia="黑体"/>
                <w:color w:val="000000"/>
                <w:szCs w:val="21"/>
              </w:rPr>
            </w:pPr>
            <w:r>
              <w:rPr>
                <w:rFonts w:eastAsia="黑体"/>
                <w:color w:val="000000"/>
                <w:szCs w:val="21"/>
              </w:rPr>
              <w:t>二级指标</w:t>
            </w:r>
          </w:p>
        </w:tc>
        <w:tc>
          <w:tcPr>
            <w:tcW w:w="815" w:type="dxa"/>
            <w:vAlign w:val="center"/>
          </w:tcPr>
          <w:p w:rsidR="000550A0" w:rsidRDefault="000550A0" w:rsidP="00C95F8B">
            <w:pPr>
              <w:spacing w:line="300" w:lineRule="exact"/>
              <w:jc w:val="center"/>
              <w:rPr>
                <w:rFonts w:eastAsia="黑体"/>
                <w:color w:val="000000"/>
                <w:szCs w:val="21"/>
              </w:rPr>
            </w:pPr>
            <w:r>
              <w:rPr>
                <w:rFonts w:eastAsia="黑体"/>
                <w:color w:val="000000"/>
                <w:szCs w:val="21"/>
              </w:rPr>
              <w:t>分值</w:t>
            </w:r>
          </w:p>
        </w:tc>
      </w:tr>
      <w:tr w:rsidR="000550A0" w:rsidTr="00C95F8B">
        <w:trPr>
          <w:trHeight w:val="1143"/>
          <w:jc w:val="center"/>
        </w:trPr>
        <w:tc>
          <w:tcPr>
            <w:tcW w:w="1556" w:type="dxa"/>
            <w:vAlign w:val="center"/>
          </w:tcPr>
          <w:p w:rsidR="000550A0" w:rsidRDefault="000550A0" w:rsidP="00C95F8B">
            <w:pPr>
              <w:spacing w:line="300" w:lineRule="exact"/>
              <w:rPr>
                <w:color w:val="000000"/>
                <w:szCs w:val="21"/>
              </w:rPr>
            </w:pPr>
            <w:r>
              <w:rPr>
                <w:color w:val="000000"/>
                <w:szCs w:val="21"/>
              </w:rPr>
              <w:t>一、资金投入</w:t>
            </w:r>
          </w:p>
        </w:tc>
        <w:tc>
          <w:tcPr>
            <w:tcW w:w="6874" w:type="dxa"/>
            <w:vAlign w:val="center"/>
          </w:tcPr>
          <w:p w:rsidR="000550A0" w:rsidRDefault="000550A0" w:rsidP="00C95F8B">
            <w:pPr>
              <w:spacing w:line="300" w:lineRule="exact"/>
              <w:rPr>
                <w:color w:val="000000"/>
                <w:szCs w:val="21"/>
              </w:rPr>
            </w:pPr>
            <w:r>
              <w:rPr>
                <w:color w:val="000000"/>
                <w:szCs w:val="21"/>
              </w:rPr>
              <w:t>创新中心建设运行资金保障和自筹经费到位情况，资金使用规范性，突出配套资金到位、资金使用规范合理。关注多元化投入机制建立情况，提高成果转化收入、技术性服务收入，接受委托项目研发，吸引社会资本投入。</w:t>
            </w:r>
          </w:p>
        </w:tc>
        <w:tc>
          <w:tcPr>
            <w:tcW w:w="815" w:type="dxa"/>
            <w:vAlign w:val="center"/>
          </w:tcPr>
          <w:p w:rsidR="000550A0" w:rsidRDefault="000550A0" w:rsidP="00C95F8B">
            <w:pPr>
              <w:spacing w:line="300" w:lineRule="exact"/>
              <w:jc w:val="left"/>
              <w:rPr>
                <w:color w:val="000000"/>
                <w:szCs w:val="21"/>
              </w:rPr>
            </w:pPr>
            <w:r>
              <w:rPr>
                <w:color w:val="000000"/>
                <w:szCs w:val="21"/>
              </w:rPr>
              <w:t>10</w:t>
            </w:r>
          </w:p>
        </w:tc>
      </w:tr>
      <w:tr w:rsidR="000550A0" w:rsidTr="00C95F8B">
        <w:trPr>
          <w:trHeight w:val="1023"/>
          <w:jc w:val="center"/>
        </w:trPr>
        <w:tc>
          <w:tcPr>
            <w:tcW w:w="1556" w:type="dxa"/>
            <w:vAlign w:val="center"/>
          </w:tcPr>
          <w:p w:rsidR="000550A0" w:rsidRDefault="000550A0" w:rsidP="00C95F8B">
            <w:pPr>
              <w:spacing w:line="300" w:lineRule="exact"/>
              <w:rPr>
                <w:color w:val="000000"/>
                <w:szCs w:val="21"/>
              </w:rPr>
            </w:pPr>
            <w:r>
              <w:rPr>
                <w:color w:val="000000"/>
                <w:szCs w:val="21"/>
              </w:rPr>
              <w:t>二、运营管理</w:t>
            </w:r>
          </w:p>
        </w:tc>
        <w:tc>
          <w:tcPr>
            <w:tcW w:w="6874" w:type="dxa"/>
            <w:vAlign w:val="center"/>
          </w:tcPr>
          <w:p w:rsidR="000550A0" w:rsidRDefault="000550A0" w:rsidP="00C95F8B">
            <w:pPr>
              <w:spacing w:line="300" w:lineRule="exact"/>
              <w:rPr>
                <w:color w:val="000000"/>
                <w:szCs w:val="21"/>
              </w:rPr>
            </w:pPr>
            <w:r>
              <w:rPr>
                <w:color w:val="000000"/>
                <w:szCs w:val="21"/>
              </w:rPr>
              <w:t>完善组织架构和体制机制，充分发挥独立法人主体作用，发挥管委会、专家咨询委员会作用。突出建设运行的规范化管理情况，创新中心开展体制机制创新，建立依法规范高效的运行机制情况。</w:t>
            </w:r>
          </w:p>
        </w:tc>
        <w:tc>
          <w:tcPr>
            <w:tcW w:w="815" w:type="dxa"/>
            <w:vAlign w:val="center"/>
          </w:tcPr>
          <w:p w:rsidR="000550A0" w:rsidRDefault="000550A0" w:rsidP="00C95F8B">
            <w:pPr>
              <w:spacing w:line="300" w:lineRule="exact"/>
              <w:jc w:val="left"/>
              <w:rPr>
                <w:color w:val="000000"/>
                <w:szCs w:val="21"/>
              </w:rPr>
            </w:pPr>
            <w:r>
              <w:rPr>
                <w:color w:val="000000"/>
                <w:szCs w:val="21"/>
              </w:rPr>
              <w:t>5</w:t>
            </w:r>
          </w:p>
        </w:tc>
      </w:tr>
      <w:tr w:rsidR="000550A0" w:rsidTr="00C95F8B">
        <w:trPr>
          <w:trHeight w:val="1292"/>
          <w:jc w:val="center"/>
        </w:trPr>
        <w:tc>
          <w:tcPr>
            <w:tcW w:w="1556" w:type="dxa"/>
            <w:vAlign w:val="center"/>
          </w:tcPr>
          <w:p w:rsidR="000550A0" w:rsidRDefault="000550A0" w:rsidP="00C95F8B">
            <w:pPr>
              <w:spacing w:line="300" w:lineRule="exact"/>
              <w:rPr>
                <w:color w:val="000000"/>
                <w:szCs w:val="21"/>
              </w:rPr>
            </w:pPr>
            <w:r>
              <w:rPr>
                <w:color w:val="000000"/>
                <w:szCs w:val="21"/>
              </w:rPr>
              <w:t>三、平台搭建</w:t>
            </w:r>
          </w:p>
        </w:tc>
        <w:tc>
          <w:tcPr>
            <w:tcW w:w="6874" w:type="dxa"/>
            <w:vAlign w:val="center"/>
          </w:tcPr>
          <w:p w:rsidR="000550A0" w:rsidRDefault="000550A0" w:rsidP="00C95F8B">
            <w:pPr>
              <w:spacing w:line="300" w:lineRule="exact"/>
              <w:rPr>
                <w:color w:val="000000"/>
                <w:szCs w:val="21"/>
              </w:rPr>
            </w:pPr>
            <w:r>
              <w:rPr>
                <w:color w:val="000000"/>
                <w:szCs w:val="21"/>
              </w:rPr>
              <w:t>基础设施建设、科研平台搭建、科研设备采购及使用情况，包括研发场地面积和仪器设备、仪器设备开放共享等情况。突出大型科研仪器购置和独立科研场地、科研平台建设情况，依托科研平台开展科技创新服务以及未来实验室推进情况。</w:t>
            </w:r>
          </w:p>
        </w:tc>
        <w:tc>
          <w:tcPr>
            <w:tcW w:w="815" w:type="dxa"/>
            <w:vAlign w:val="center"/>
          </w:tcPr>
          <w:p w:rsidR="000550A0" w:rsidRDefault="000550A0" w:rsidP="00C95F8B">
            <w:pPr>
              <w:spacing w:line="300" w:lineRule="exact"/>
              <w:jc w:val="left"/>
              <w:rPr>
                <w:color w:val="000000"/>
                <w:szCs w:val="21"/>
              </w:rPr>
            </w:pPr>
            <w:r>
              <w:rPr>
                <w:color w:val="000000"/>
                <w:szCs w:val="21"/>
              </w:rPr>
              <w:t>15</w:t>
            </w:r>
          </w:p>
        </w:tc>
      </w:tr>
      <w:tr w:rsidR="000550A0" w:rsidTr="00C95F8B">
        <w:trPr>
          <w:trHeight w:val="1315"/>
          <w:jc w:val="center"/>
        </w:trPr>
        <w:tc>
          <w:tcPr>
            <w:tcW w:w="1556" w:type="dxa"/>
            <w:vAlign w:val="center"/>
          </w:tcPr>
          <w:p w:rsidR="000550A0" w:rsidRDefault="000550A0" w:rsidP="00C95F8B">
            <w:pPr>
              <w:spacing w:line="300" w:lineRule="exact"/>
              <w:rPr>
                <w:color w:val="000000"/>
                <w:szCs w:val="21"/>
              </w:rPr>
            </w:pPr>
            <w:r>
              <w:rPr>
                <w:color w:val="000000"/>
                <w:szCs w:val="21"/>
              </w:rPr>
              <w:t>四、技术攻关</w:t>
            </w:r>
          </w:p>
        </w:tc>
        <w:tc>
          <w:tcPr>
            <w:tcW w:w="6874" w:type="dxa"/>
            <w:vAlign w:val="center"/>
          </w:tcPr>
          <w:p w:rsidR="000550A0" w:rsidRDefault="000550A0" w:rsidP="00C95F8B">
            <w:pPr>
              <w:spacing w:line="300" w:lineRule="exact"/>
              <w:rPr>
                <w:color w:val="000000"/>
                <w:szCs w:val="21"/>
              </w:rPr>
            </w:pPr>
            <w:r>
              <w:rPr>
                <w:color w:val="000000"/>
                <w:szCs w:val="21"/>
              </w:rPr>
              <w:t>关键核心技术攻关开展情况。主要包括开展技术攻关获得的科研成果，如科技奖励、发表代表性学术论文、授权发明专利、制定标准和支持产业高质量发展等；突出创新中心全职或全时科研人员取得的科研成果及以创新中心建设主体为主开展合作研究取得的科研成果。</w:t>
            </w:r>
          </w:p>
        </w:tc>
        <w:tc>
          <w:tcPr>
            <w:tcW w:w="815" w:type="dxa"/>
            <w:vAlign w:val="center"/>
          </w:tcPr>
          <w:p w:rsidR="000550A0" w:rsidRDefault="000550A0" w:rsidP="00C95F8B">
            <w:pPr>
              <w:spacing w:line="300" w:lineRule="exact"/>
              <w:jc w:val="left"/>
              <w:rPr>
                <w:color w:val="000000"/>
                <w:szCs w:val="21"/>
              </w:rPr>
            </w:pPr>
            <w:r>
              <w:rPr>
                <w:color w:val="000000"/>
                <w:szCs w:val="21"/>
              </w:rPr>
              <w:t>15</w:t>
            </w:r>
          </w:p>
        </w:tc>
      </w:tr>
      <w:tr w:rsidR="000550A0" w:rsidTr="00C95F8B">
        <w:trPr>
          <w:trHeight w:val="1323"/>
          <w:jc w:val="center"/>
        </w:trPr>
        <w:tc>
          <w:tcPr>
            <w:tcW w:w="1556" w:type="dxa"/>
            <w:vAlign w:val="center"/>
          </w:tcPr>
          <w:p w:rsidR="000550A0" w:rsidRDefault="000550A0" w:rsidP="00C95F8B">
            <w:pPr>
              <w:spacing w:line="300" w:lineRule="exact"/>
              <w:rPr>
                <w:color w:val="000000"/>
                <w:szCs w:val="21"/>
              </w:rPr>
            </w:pPr>
            <w:r>
              <w:rPr>
                <w:color w:val="000000"/>
                <w:szCs w:val="21"/>
              </w:rPr>
              <w:t>五、战略任务</w:t>
            </w:r>
          </w:p>
        </w:tc>
        <w:tc>
          <w:tcPr>
            <w:tcW w:w="6874" w:type="dxa"/>
            <w:vAlign w:val="center"/>
          </w:tcPr>
          <w:p w:rsidR="000550A0" w:rsidRDefault="000550A0" w:rsidP="00C95F8B">
            <w:pPr>
              <w:spacing w:line="300" w:lineRule="exact"/>
              <w:rPr>
                <w:color w:val="000000"/>
                <w:szCs w:val="21"/>
              </w:rPr>
            </w:pPr>
            <w:r>
              <w:rPr>
                <w:color w:val="000000"/>
                <w:szCs w:val="21"/>
              </w:rPr>
              <w:t>承担和实施国家级和省级重大科研任务、重大项目情况。重点关注目标完成情况，突出承担项目层级、科研项目质量、科研任务与创新中心主攻方向、产业发展有机结合情况，开展国家、省级重大战略任务情况及取得的进展、成效。高质量编制重大项目榜单，完善重大项目全流程管理。</w:t>
            </w:r>
          </w:p>
        </w:tc>
        <w:tc>
          <w:tcPr>
            <w:tcW w:w="815" w:type="dxa"/>
            <w:vAlign w:val="center"/>
          </w:tcPr>
          <w:p w:rsidR="000550A0" w:rsidRDefault="000550A0" w:rsidP="00C95F8B">
            <w:pPr>
              <w:spacing w:line="300" w:lineRule="exact"/>
              <w:jc w:val="left"/>
              <w:rPr>
                <w:color w:val="000000"/>
                <w:szCs w:val="21"/>
              </w:rPr>
            </w:pPr>
            <w:r>
              <w:rPr>
                <w:color w:val="000000"/>
                <w:szCs w:val="21"/>
              </w:rPr>
              <w:t>10</w:t>
            </w:r>
          </w:p>
        </w:tc>
      </w:tr>
      <w:tr w:rsidR="000550A0" w:rsidTr="00C95F8B">
        <w:trPr>
          <w:trHeight w:val="1059"/>
          <w:jc w:val="center"/>
        </w:trPr>
        <w:tc>
          <w:tcPr>
            <w:tcW w:w="1556" w:type="dxa"/>
            <w:vAlign w:val="center"/>
          </w:tcPr>
          <w:p w:rsidR="000550A0" w:rsidRDefault="000550A0" w:rsidP="00C95F8B">
            <w:pPr>
              <w:spacing w:line="300" w:lineRule="exact"/>
              <w:rPr>
                <w:color w:val="000000"/>
                <w:szCs w:val="21"/>
              </w:rPr>
            </w:pPr>
            <w:r>
              <w:rPr>
                <w:color w:val="000000"/>
                <w:szCs w:val="21"/>
              </w:rPr>
              <w:t>六、标志性成果</w:t>
            </w:r>
          </w:p>
        </w:tc>
        <w:tc>
          <w:tcPr>
            <w:tcW w:w="6874" w:type="dxa"/>
            <w:vAlign w:val="center"/>
          </w:tcPr>
          <w:p w:rsidR="000550A0" w:rsidRDefault="000550A0" w:rsidP="00C95F8B">
            <w:pPr>
              <w:spacing w:line="300" w:lineRule="exact"/>
              <w:rPr>
                <w:color w:val="000000"/>
                <w:szCs w:val="21"/>
              </w:rPr>
            </w:pPr>
            <w:r>
              <w:rPr>
                <w:color w:val="000000"/>
                <w:szCs w:val="21"/>
              </w:rPr>
              <w:t>按照建设方案计划，推进</w:t>
            </w:r>
            <w:r>
              <w:rPr>
                <w:color w:val="000000"/>
                <w:szCs w:val="21"/>
              </w:rPr>
              <w:t>“</w:t>
            </w:r>
            <w:r>
              <w:rPr>
                <w:color w:val="000000"/>
                <w:szCs w:val="21"/>
              </w:rPr>
              <w:t>卡脖子</w:t>
            </w:r>
            <w:r>
              <w:rPr>
                <w:color w:val="000000"/>
                <w:szCs w:val="21"/>
              </w:rPr>
              <w:t>”</w:t>
            </w:r>
            <w:r>
              <w:rPr>
                <w:color w:val="000000"/>
                <w:szCs w:val="21"/>
              </w:rPr>
              <w:t>技术攻关、形成进口替代能力等重大标志性成果产出情况。突出抢占前沿技术制高点，在若干领域率先实现领跑，重点关注技术成果指标的创新性、先进性及突破性等。</w:t>
            </w:r>
          </w:p>
        </w:tc>
        <w:tc>
          <w:tcPr>
            <w:tcW w:w="815" w:type="dxa"/>
            <w:vAlign w:val="center"/>
          </w:tcPr>
          <w:p w:rsidR="000550A0" w:rsidRDefault="000550A0" w:rsidP="00C95F8B">
            <w:pPr>
              <w:spacing w:line="300" w:lineRule="exact"/>
              <w:jc w:val="left"/>
              <w:rPr>
                <w:color w:val="000000"/>
                <w:szCs w:val="21"/>
              </w:rPr>
            </w:pPr>
            <w:r>
              <w:rPr>
                <w:color w:val="000000"/>
                <w:szCs w:val="21"/>
              </w:rPr>
              <w:t>20</w:t>
            </w:r>
          </w:p>
        </w:tc>
      </w:tr>
      <w:tr w:rsidR="000550A0" w:rsidTr="00C95F8B">
        <w:trPr>
          <w:trHeight w:val="1049"/>
          <w:jc w:val="center"/>
        </w:trPr>
        <w:tc>
          <w:tcPr>
            <w:tcW w:w="1556" w:type="dxa"/>
            <w:vAlign w:val="center"/>
          </w:tcPr>
          <w:p w:rsidR="000550A0" w:rsidRDefault="000550A0" w:rsidP="00C95F8B">
            <w:pPr>
              <w:spacing w:line="300" w:lineRule="exact"/>
              <w:rPr>
                <w:color w:val="000000"/>
                <w:szCs w:val="21"/>
              </w:rPr>
            </w:pPr>
            <w:r>
              <w:rPr>
                <w:color w:val="000000"/>
                <w:szCs w:val="21"/>
              </w:rPr>
              <w:t>七、创新团队</w:t>
            </w:r>
          </w:p>
        </w:tc>
        <w:tc>
          <w:tcPr>
            <w:tcW w:w="6874" w:type="dxa"/>
            <w:vAlign w:val="center"/>
          </w:tcPr>
          <w:p w:rsidR="000550A0" w:rsidRDefault="000550A0" w:rsidP="00C95F8B">
            <w:pPr>
              <w:spacing w:line="300" w:lineRule="exact"/>
              <w:rPr>
                <w:color w:val="000000"/>
                <w:szCs w:val="21"/>
              </w:rPr>
            </w:pPr>
            <w:r>
              <w:rPr>
                <w:color w:val="000000"/>
                <w:szCs w:val="21"/>
              </w:rPr>
              <w:t>全球顶尖和国家级科技领军人才、高层次创新创业团队集聚情况。重点考察科研队伍建设、引进集聚高层次人才、青年骨干人才及研究生培育、创新创业团队建设等情况。</w:t>
            </w:r>
          </w:p>
        </w:tc>
        <w:tc>
          <w:tcPr>
            <w:tcW w:w="815" w:type="dxa"/>
            <w:vAlign w:val="center"/>
          </w:tcPr>
          <w:p w:rsidR="000550A0" w:rsidRDefault="000550A0" w:rsidP="00C95F8B">
            <w:pPr>
              <w:spacing w:line="300" w:lineRule="exact"/>
              <w:jc w:val="left"/>
              <w:rPr>
                <w:color w:val="000000"/>
                <w:szCs w:val="21"/>
              </w:rPr>
            </w:pPr>
            <w:r>
              <w:rPr>
                <w:color w:val="000000"/>
                <w:szCs w:val="21"/>
              </w:rPr>
              <w:t>15</w:t>
            </w:r>
          </w:p>
        </w:tc>
      </w:tr>
      <w:tr w:rsidR="000550A0" w:rsidTr="00C95F8B">
        <w:trPr>
          <w:trHeight w:val="1677"/>
          <w:jc w:val="center"/>
        </w:trPr>
        <w:tc>
          <w:tcPr>
            <w:tcW w:w="1556" w:type="dxa"/>
            <w:vAlign w:val="center"/>
          </w:tcPr>
          <w:p w:rsidR="000550A0" w:rsidRDefault="000550A0" w:rsidP="00C95F8B">
            <w:pPr>
              <w:spacing w:line="300" w:lineRule="exact"/>
              <w:rPr>
                <w:color w:val="000000"/>
                <w:szCs w:val="21"/>
              </w:rPr>
            </w:pPr>
            <w:r>
              <w:rPr>
                <w:color w:val="000000"/>
                <w:szCs w:val="21"/>
              </w:rPr>
              <w:t>八、创新生态</w:t>
            </w:r>
          </w:p>
        </w:tc>
        <w:tc>
          <w:tcPr>
            <w:tcW w:w="6874" w:type="dxa"/>
            <w:vAlign w:val="center"/>
          </w:tcPr>
          <w:p w:rsidR="000550A0" w:rsidRDefault="000550A0" w:rsidP="00C95F8B">
            <w:pPr>
              <w:spacing w:line="300" w:lineRule="exact"/>
              <w:rPr>
                <w:color w:val="000000"/>
                <w:szCs w:val="21"/>
              </w:rPr>
            </w:pPr>
            <w:r>
              <w:rPr>
                <w:color w:val="000000"/>
                <w:szCs w:val="21"/>
              </w:rPr>
              <w:t>推动科研成果落地转化、促进地方经济社会发展、支撑引领产业高质量发展等情况。主要包括紧密合作关系企业数量、技术服务收入、衍生孵化企业数量、技术转移转化和产业化基地建设、科学普及科研诚信等情况。突出创新中心在研究领域的影响力、社会影响力、业内公认度、产业引领带动能力及相关企业服务能力。</w:t>
            </w:r>
          </w:p>
        </w:tc>
        <w:tc>
          <w:tcPr>
            <w:tcW w:w="815" w:type="dxa"/>
            <w:vAlign w:val="center"/>
          </w:tcPr>
          <w:p w:rsidR="000550A0" w:rsidRDefault="000550A0" w:rsidP="00C95F8B">
            <w:pPr>
              <w:spacing w:line="300" w:lineRule="exact"/>
              <w:jc w:val="left"/>
              <w:rPr>
                <w:color w:val="000000"/>
                <w:szCs w:val="21"/>
              </w:rPr>
            </w:pPr>
            <w:r>
              <w:rPr>
                <w:color w:val="000000"/>
                <w:szCs w:val="21"/>
              </w:rPr>
              <w:t>10</w:t>
            </w:r>
          </w:p>
        </w:tc>
      </w:tr>
    </w:tbl>
    <w:p w:rsidR="000550A0" w:rsidRDefault="000550A0" w:rsidP="000550A0">
      <w:pPr>
        <w:widowControl/>
        <w:spacing w:line="400" w:lineRule="exact"/>
        <w:rPr>
          <w:rFonts w:eastAsia="仿宋_GB2312"/>
          <w:color w:val="000000"/>
          <w:sz w:val="24"/>
        </w:rPr>
      </w:pPr>
      <w:r>
        <w:rPr>
          <w:rFonts w:eastAsia="仿宋_GB2312"/>
          <w:color w:val="000000"/>
          <w:sz w:val="24"/>
        </w:rPr>
        <w:t>说明：</w:t>
      </w:r>
      <w:r>
        <w:rPr>
          <w:rFonts w:eastAsia="仿宋_GB2312"/>
          <w:color w:val="000000"/>
          <w:sz w:val="24"/>
        </w:rPr>
        <w:t>85</w:t>
      </w:r>
      <w:r>
        <w:rPr>
          <w:rFonts w:eastAsia="仿宋_GB2312"/>
          <w:color w:val="000000"/>
          <w:sz w:val="24"/>
        </w:rPr>
        <w:t>分以上为</w:t>
      </w:r>
      <w:r>
        <w:rPr>
          <w:rFonts w:eastAsia="仿宋_GB2312"/>
          <w:sz w:val="24"/>
        </w:rPr>
        <w:t>五星</w:t>
      </w:r>
      <w:r>
        <w:rPr>
          <w:rFonts w:eastAsia="仿宋_GB2312"/>
          <w:color w:val="000000"/>
          <w:sz w:val="24"/>
        </w:rPr>
        <w:t>，</w:t>
      </w:r>
      <w:r>
        <w:rPr>
          <w:rFonts w:eastAsia="仿宋_GB2312"/>
          <w:color w:val="000000"/>
          <w:sz w:val="24"/>
        </w:rPr>
        <w:t>70—85</w:t>
      </w:r>
      <w:r>
        <w:rPr>
          <w:rFonts w:eastAsia="仿宋_GB2312"/>
          <w:color w:val="000000"/>
          <w:sz w:val="24"/>
        </w:rPr>
        <w:t>分为</w:t>
      </w:r>
      <w:r>
        <w:rPr>
          <w:rFonts w:eastAsia="仿宋_GB2312"/>
          <w:sz w:val="24"/>
        </w:rPr>
        <w:t>四星</w:t>
      </w:r>
      <w:r>
        <w:rPr>
          <w:rFonts w:eastAsia="仿宋_GB2312"/>
          <w:color w:val="000000"/>
          <w:sz w:val="24"/>
        </w:rPr>
        <w:t>，</w:t>
      </w:r>
      <w:r>
        <w:rPr>
          <w:rFonts w:eastAsia="仿宋_GB2312"/>
          <w:color w:val="000000"/>
          <w:sz w:val="24"/>
        </w:rPr>
        <w:t>60—70</w:t>
      </w:r>
      <w:r>
        <w:rPr>
          <w:rFonts w:eastAsia="仿宋_GB2312"/>
          <w:color w:val="000000"/>
          <w:sz w:val="24"/>
        </w:rPr>
        <w:t>分为</w:t>
      </w:r>
      <w:r>
        <w:rPr>
          <w:rFonts w:eastAsia="仿宋_GB2312"/>
          <w:sz w:val="24"/>
        </w:rPr>
        <w:t>三星</w:t>
      </w:r>
      <w:r>
        <w:rPr>
          <w:rFonts w:eastAsia="仿宋_GB2312"/>
          <w:color w:val="000000"/>
          <w:sz w:val="24"/>
        </w:rPr>
        <w:t>。</w:t>
      </w:r>
    </w:p>
    <w:p w:rsidR="000550A0" w:rsidRDefault="000550A0" w:rsidP="000550A0">
      <w:pPr>
        <w:rPr>
          <w:rFonts w:hint="eastAsia"/>
          <w:color w:val="000000"/>
        </w:rPr>
      </w:pPr>
    </w:p>
    <w:p w:rsidR="000550A0" w:rsidRDefault="000550A0" w:rsidP="000550A0">
      <w:pPr>
        <w:spacing w:line="580" w:lineRule="exact"/>
        <w:rPr>
          <w:rFonts w:eastAsia="黑体" w:hint="eastAsia"/>
          <w:bCs/>
          <w:sz w:val="32"/>
          <w:szCs w:val="32"/>
          <w:lang/>
        </w:rPr>
      </w:pPr>
      <w:r>
        <w:rPr>
          <w:rFonts w:eastAsia="黑体"/>
          <w:bCs/>
          <w:sz w:val="32"/>
          <w:szCs w:val="32"/>
        </w:rPr>
        <w:br w:type="page"/>
      </w:r>
      <w:r>
        <w:rPr>
          <w:rFonts w:eastAsia="黑体"/>
          <w:bCs/>
          <w:sz w:val="32"/>
          <w:szCs w:val="32"/>
        </w:rPr>
        <w:lastRenderedPageBreak/>
        <w:t>附</w:t>
      </w:r>
      <w:r>
        <w:rPr>
          <w:rFonts w:eastAsia="黑体" w:hint="eastAsia"/>
          <w:bCs/>
          <w:sz w:val="32"/>
          <w:szCs w:val="32"/>
          <w:lang/>
        </w:rPr>
        <w:t>5</w:t>
      </w:r>
    </w:p>
    <w:p w:rsidR="000550A0" w:rsidRDefault="000550A0" w:rsidP="000550A0">
      <w:pPr>
        <w:pStyle w:val="a0"/>
        <w:ind w:firstLine="210"/>
        <w:rPr>
          <w:rFonts w:hint="eastAsia"/>
          <w:lang/>
        </w:rPr>
      </w:pPr>
    </w:p>
    <w:p w:rsidR="000550A0" w:rsidRDefault="000550A0" w:rsidP="000550A0">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省实验室、省技术创新中心标志性成果标准</w:t>
      </w:r>
    </w:p>
    <w:p w:rsidR="000550A0" w:rsidRDefault="000550A0" w:rsidP="000550A0">
      <w:pPr>
        <w:spacing w:line="660" w:lineRule="exact"/>
        <w:jc w:val="center"/>
        <w:rPr>
          <w:rFonts w:ascii="方正小标宋简体" w:eastAsia="方正小标宋简体" w:hAnsi="方正小标宋简体" w:cs="方正小标宋简体"/>
          <w:color w:val="FF0000"/>
          <w:sz w:val="28"/>
          <w:szCs w:val="28"/>
        </w:rPr>
      </w:pPr>
    </w:p>
    <w:p w:rsidR="000550A0" w:rsidRDefault="000550A0" w:rsidP="000550A0">
      <w:pPr>
        <w:rPr>
          <w:rFonts w:eastAsia="仿宋_GB2312"/>
          <w:sz w:val="32"/>
        </w:rPr>
      </w:pPr>
      <w:r>
        <w:rPr>
          <w:rFonts w:ascii="仿宋_GB2312" w:eastAsia="仿宋_GB2312" w:hint="eastAsia"/>
          <w:color w:val="FF0000"/>
          <w:sz w:val="32"/>
        </w:rPr>
        <w:t xml:space="preserve">  </w:t>
      </w:r>
      <w:r>
        <w:rPr>
          <w:rFonts w:eastAsia="仿宋_GB2312"/>
          <w:color w:val="FF0000"/>
          <w:sz w:val="32"/>
        </w:rPr>
        <w:t xml:space="preserve"> </w:t>
      </w:r>
      <w:r>
        <w:rPr>
          <w:rFonts w:eastAsia="仿宋_GB2312"/>
          <w:sz w:val="32"/>
        </w:rPr>
        <w:t xml:space="preserve"> </w:t>
      </w:r>
      <w:r>
        <w:rPr>
          <w:rFonts w:eastAsia="黑体"/>
          <w:bCs/>
          <w:sz w:val="32"/>
        </w:rPr>
        <w:t>一、支撑现代化产业体系。</w:t>
      </w:r>
      <w:r>
        <w:rPr>
          <w:rFonts w:eastAsia="仿宋_GB2312"/>
          <w:sz w:val="32"/>
          <w:szCs w:val="32"/>
        </w:rPr>
        <w:t>坚持教育科技人才一体融合、产学研用一体推进，整合科技创新力量，集中优势资源，推动创新</w:t>
      </w:r>
      <w:proofErr w:type="gramStart"/>
      <w:r>
        <w:rPr>
          <w:rFonts w:eastAsia="仿宋_GB2312"/>
          <w:sz w:val="32"/>
          <w:szCs w:val="32"/>
        </w:rPr>
        <w:t>链产业链资金链人才</w:t>
      </w:r>
      <w:proofErr w:type="gramEnd"/>
      <w:r>
        <w:rPr>
          <w:rFonts w:eastAsia="仿宋_GB2312"/>
          <w:sz w:val="32"/>
          <w:szCs w:val="32"/>
        </w:rPr>
        <w:t>链深度融合，有力支撑</w:t>
      </w:r>
      <w:r>
        <w:rPr>
          <w:rFonts w:eastAsia="仿宋_GB2312"/>
          <w:sz w:val="32"/>
          <w:szCs w:val="32"/>
        </w:rPr>
        <w:t>“</w:t>
      </w:r>
      <w:r>
        <w:rPr>
          <w:rFonts w:eastAsia="仿宋_GB2312"/>
          <w:sz w:val="32"/>
          <w:szCs w:val="32"/>
        </w:rPr>
        <w:t>双一流</w:t>
      </w:r>
      <w:r>
        <w:rPr>
          <w:rFonts w:eastAsia="仿宋_GB2312"/>
          <w:sz w:val="32"/>
          <w:szCs w:val="32"/>
        </w:rPr>
        <w:t>196</w:t>
      </w:r>
      <w:r>
        <w:rPr>
          <w:rFonts w:eastAsia="仿宋_GB2312"/>
          <w:sz w:val="32"/>
          <w:szCs w:val="32"/>
        </w:rPr>
        <w:t>工程</w:t>
      </w:r>
      <w:r>
        <w:rPr>
          <w:rFonts w:eastAsia="仿宋_GB2312"/>
          <w:sz w:val="32"/>
          <w:szCs w:val="32"/>
        </w:rPr>
        <w:t>”</w:t>
      </w:r>
      <w:r>
        <w:rPr>
          <w:rFonts w:eastAsia="仿宋_GB2312"/>
          <w:sz w:val="32"/>
          <w:szCs w:val="32"/>
        </w:rPr>
        <w:t>，深度</w:t>
      </w:r>
      <w:proofErr w:type="gramStart"/>
      <w:r>
        <w:rPr>
          <w:rFonts w:eastAsia="仿宋_GB2312"/>
          <w:sz w:val="32"/>
          <w:szCs w:val="32"/>
        </w:rPr>
        <w:t>参与链主企业</w:t>
      </w:r>
      <w:proofErr w:type="gramEnd"/>
      <w:r>
        <w:rPr>
          <w:rFonts w:eastAsia="仿宋_GB2312"/>
          <w:sz w:val="32"/>
          <w:szCs w:val="32"/>
        </w:rPr>
        <w:t>牵头的</w:t>
      </w:r>
      <w:r>
        <w:rPr>
          <w:rFonts w:eastAsia="仿宋_GB2312"/>
          <w:sz w:val="32"/>
          <w:szCs w:val="32"/>
        </w:rPr>
        <w:t>“</w:t>
      </w:r>
      <w:r>
        <w:rPr>
          <w:rFonts w:eastAsia="仿宋_GB2312"/>
          <w:sz w:val="32"/>
          <w:szCs w:val="32"/>
        </w:rPr>
        <w:t>创新联合体</w:t>
      </w:r>
      <w:r>
        <w:rPr>
          <w:rFonts w:eastAsia="仿宋_GB2312"/>
          <w:sz w:val="32"/>
          <w:szCs w:val="32"/>
        </w:rPr>
        <w:t>”</w:t>
      </w:r>
      <w:r>
        <w:rPr>
          <w:rFonts w:eastAsia="仿宋_GB2312"/>
          <w:sz w:val="32"/>
          <w:szCs w:val="32"/>
        </w:rPr>
        <w:t>，</w:t>
      </w:r>
      <w:r>
        <w:rPr>
          <w:rFonts w:eastAsia="仿宋_GB2312"/>
          <w:sz w:val="32"/>
        </w:rPr>
        <w:t>解决事关国家战略和我省经济社会发展的重大科技难题。</w:t>
      </w:r>
    </w:p>
    <w:p w:rsidR="000550A0" w:rsidRDefault="000550A0" w:rsidP="000550A0">
      <w:pPr>
        <w:overflowPunct w:val="0"/>
        <w:spacing w:line="580" w:lineRule="exact"/>
        <w:ind w:firstLine="640"/>
        <w:rPr>
          <w:rFonts w:eastAsia="仿宋_GB2312"/>
          <w:sz w:val="32"/>
        </w:rPr>
      </w:pPr>
      <w:r>
        <w:rPr>
          <w:rFonts w:eastAsia="黑体"/>
          <w:bCs/>
          <w:sz w:val="32"/>
        </w:rPr>
        <w:t>二、汇聚一流人才团队。</w:t>
      </w:r>
      <w:r>
        <w:rPr>
          <w:rFonts w:eastAsia="仿宋_GB2312"/>
          <w:sz w:val="32"/>
        </w:rPr>
        <w:t>全职（全时）引进</w:t>
      </w:r>
      <w:r>
        <w:rPr>
          <w:rFonts w:eastAsia="仿宋_GB2312"/>
          <w:sz w:val="32"/>
        </w:rPr>
        <w:t>“</w:t>
      </w:r>
      <w:r>
        <w:rPr>
          <w:rFonts w:eastAsia="仿宋_GB2312"/>
          <w:sz w:val="32"/>
        </w:rPr>
        <w:t>鲲鹏行动</w:t>
      </w:r>
      <w:r>
        <w:rPr>
          <w:rFonts w:eastAsia="仿宋_GB2312"/>
          <w:sz w:val="32"/>
        </w:rPr>
        <w:t>”</w:t>
      </w:r>
      <w:r>
        <w:rPr>
          <w:rFonts w:eastAsia="仿宋_GB2312"/>
          <w:sz w:val="32"/>
        </w:rPr>
        <w:t>计划或相应层次、更高层次的一流人才，培育实验室全职科研人员</w:t>
      </w:r>
      <w:r>
        <w:rPr>
          <w:rFonts w:eastAsia="仿宋_GB2312"/>
          <w:sz w:val="32"/>
          <w:szCs w:val="32"/>
        </w:rPr>
        <w:t>获得</w:t>
      </w:r>
      <w:r>
        <w:rPr>
          <w:rFonts w:eastAsia="仿宋_GB2312"/>
          <w:sz w:val="32"/>
          <w:szCs w:val="32"/>
        </w:rPr>
        <w:t>“</w:t>
      </w:r>
      <w:r>
        <w:rPr>
          <w:rFonts w:eastAsia="仿宋_GB2312"/>
          <w:sz w:val="32"/>
          <w:szCs w:val="32"/>
        </w:rPr>
        <w:t>国家杰出青年科学基金</w:t>
      </w:r>
      <w:r>
        <w:rPr>
          <w:rFonts w:eastAsia="仿宋_GB2312"/>
          <w:sz w:val="32"/>
          <w:szCs w:val="32"/>
        </w:rPr>
        <w:t>”</w:t>
      </w:r>
      <w:r>
        <w:rPr>
          <w:rFonts w:eastAsia="仿宋_GB2312"/>
          <w:sz w:val="32"/>
          <w:szCs w:val="32"/>
        </w:rPr>
        <w:t>、</w:t>
      </w:r>
      <w:r>
        <w:rPr>
          <w:rFonts w:eastAsia="仿宋_GB2312"/>
          <w:sz w:val="32"/>
        </w:rPr>
        <w:t>入选</w:t>
      </w:r>
      <w:r>
        <w:rPr>
          <w:rFonts w:eastAsia="仿宋_GB2312"/>
          <w:sz w:val="32"/>
          <w:szCs w:val="32"/>
        </w:rPr>
        <w:t>“</w:t>
      </w:r>
      <w:r>
        <w:rPr>
          <w:rFonts w:eastAsia="仿宋_GB2312"/>
          <w:sz w:val="32"/>
          <w:szCs w:val="32"/>
        </w:rPr>
        <w:t>长江学者奖励计划</w:t>
      </w:r>
      <w:r>
        <w:rPr>
          <w:rFonts w:eastAsia="仿宋_GB2312"/>
          <w:sz w:val="32"/>
          <w:szCs w:val="32"/>
        </w:rPr>
        <w:t>”“</w:t>
      </w:r>
      <w:r>
        <w:rPr>
          <w:rFonts w:eastAsia="仿宋_GB2312"/>
          <w:sz w:val="32"/>
          <w:szCs w:val="32"/>
        </w:rPr>
        <w:t>国家高层次人才特殊支持计划</w:t>
      </w:r>
      <w:r>
        <w:rPr>
          <w:rFonts w:eastAsia="仿宋_GB2312"/>
          <w:sz w:val="32"/>
          <w:szCs w:val="32"/>
        </w:rPr>
        <w:t>”</w:t>
      </w:r>
      <w:r>
        <w:rPr>
          <w:rFonts w:eastAsia="仿宋_GB2312"/>
          <w:sz w:val="32"/>
        </w:rPr>
        <w:t>或相应层次、更高层次的国家人才计划支持。</w:t>
      </w:r>
    </w:p>
    <w:p w:rsidR="000550A0" w:rsidRDefault="000550A0" w:rsidP="000550A0">
      <w:pPr>
        <w:widowControl/>
        <w:overflowPunct w:val="0"/>
        <w:spacing w:line="580" w:lineRule="exact"/>
        <w:ind w:firstLine="640"/>
        <w:rPr>
          <w:rFonts w:eastAsia="仿宋_GB2312"/>
          <w:sz w:val="32"/>
        </w:rPr>
      </w:pPr>
      <w:r>
        <w:rPr>
          <w:rFonts w:eastAsia="黑体"/>
          <w:bCs/>
          <w:sz w:val="32"/>
        </w:rPr>
        <w:t>三、承担实施重大项目。</w:t>
      </w:r>
      <w:r>
        <w:rPr>
          <w:rFonts w:eastAsia="仿宋_GB2312"/>
          <w:sz w:val="32"/>
        </w:rPr>
        <w:t>牵头承担国家科技创新</w:t>
      </w:r>
      <w:r>
        <w:rPr>
          <w:rFonts w:eastAsia="仿宋_GB2312"/>
          <w:sz w:val="32"/>
        </w:rPr>
        <w:t>-2030</w:t>
      </w:r>
      <w:r>
        <w:rPr>
          <w:rFonts w:eastAsia="仿宋_GB2312"/>
          <w:sz w:val="32"/>
        </w:rPr>
        <w:t>重大项目、国家重点研发计划项目、国家实验室项目、国家自然科学基金创新研究群体项目或相应层次国家级重大科研项目，省</w:t>
      </w:r>
      <w:r>
        <w:rPr>
          <w:rFonts w:eastAsia="仿宋_GB2312"/>
          <w:sz w:val="32"/>
        </w:rPr>
        <w:t>“</w:t>
      </w:r>
      <w:r>
        <w:rPr>
          <w:rFonts w:eastAsia="仿宋_GB2312"/>
          <w:sz w:val="32"/>
        </w:rPr>
        <w:t>双领双尖</w:t>
      </w:r>
      <w:r>
        <w:rPr>
          <w:rFonts w:eastAsia="仿宋_GB2312"/>
          <w:sz w:val="32"/>
        </w:rPr>
        <w:t>”</w:t>
      </w:r>
      <w:r>
        <w:rPr>
          <w:rFonts w:eastAsia="仿宋_GB2312"/>
          <w:sz w:val="32"/>
        </w:rPr>
        <w:t>项目等省级重大科研项目，并有序推进实施。</w:t>
      </w:r>
    </w:p>
    <w:p w:rsidR="000550A0" w:rsidRDefault="000550A0" w:rsidP="000550A0">
      <w:pPr>
        <w:widowControl/>
        <w:spacing w:line="580" w:lineRule="exact"/>
        <w:rPr>
          <w:rFonts w:eastAsia="仿宋_GB2312"/>
          <w:sz w:val="32"/>
        </w:rPr>
      </w:pPr>
      <w:r>
        <w:rPr>
          <w:rFonts w:eastAsia="黑体"/>
          <w:bCs/>
          <w:sz w:val="32"/>
        </w:rPr>
        <w:t xml:space="preserve">    </w:t>
      </w:r>
      <w:r>
        <w:rPr>
          <w:rFonts w:eastAsia="黑体"/>
          <w:bCs/>
          <w:sz w:val="32"/>
        </w:rPr>
        <w:t>四、形成重大原创成果。</w:t>
      </w:r>
      <w:r>
        <w:rPr>
          <w:rFonts w:eastAsia="仿宋_GB2312"/>
          <w:sz w:val="32"/>
        </w:rPr>
        <w:t>取得突破现有理论与方法的原创性引领性科学发现和技术发明，在</w:t>
      </w:r>
      <w:r>
        <w:rPr>
          <w:rFonts w:eastAsia="仿宋_GB2312"/>
          <w:sz w:val="32"/>
        </w:rPr>
        <w:t>Cell</w:t>
      </w:r>
      <w:r>
        <w:rPr>
          <w:rFonts w:eastAsia="仿宋_GB2312"/>
          <w:sz w:val="32"/>
        </w:rPr>
        <w:t>（《细胞》）</w:t>
      </w:r>
      <w:r>
        <w:rPr>
          <w:rFonts w:eastAsia="仿宋_GB2312"/>
          <w:sz w:val="32"/>
        </w:rPr>
        <w:t>Nature</w:t>
      </w:r>
      <w:r>
        <w:rPr>
          <w:rFonts w:eastAsia="仿宋_GB2312"/>
          <w:sz w:val="32"/>
        </w:rPr>
        <w:t>（《自然》）</w:t>
      </w:r>
      <w:r>
        <w:rPr>
          <w:rFonts w:eastAsia="仿宋_GB2312"/>
          <w:sz w:val="32"/>
        </w:rPr>
        <w:t>Science</w:t>
      </w:r>
      <w:r>
        <w:rPr>
          <w:rFonts w:eastAsia="仿宋_GB2312"/>
          <w:sz w:val="32"/>
        </w:rPr>
        <w:t>（《科学》）及公认的本专业顶级学术期刊或会议上</w:t>
      </w:r>
      <w:proofErr w:type="gramStart"/>
      <w:r>
        <w:rPr>
          <w:rFonts w:eastAsia="仿宋_GB2312"/>
          <w:sz w:val="32"/>
        </w:rPr>
        <w:t>发表高</w:t>
      </w:r>
      <w:proofErr w:type="gramEnd"/>
      <w:r>
        <w:rPr>
          <w:rFonts w:eastAsia="仿宋_GB2312"/>
          <w:sz w:val="32"/>
        </w:rPr>
        <w:t>影响力学术论文。</w:t>
      </w:r>
    </w:p>
    <w:p w:rsidR="000550A0" w:rsidRDefault="000550A0" w:rsidP="000550A0">
      <w:pPr>
        <w:overflowPunct w:val="0"/>
        <w:spacing w:line="580" w:lineRule="exact"/>
        <w:rPr>
          <w:rFonts w:ascii="仿宋_GB2312" w:eastAsia="仿宋_GB2312"/>
          <w:sz w:val="32"/>
        </w:rPr>
      </w:pPr>
      <w:r>
        <w:rPr>
          <w:rFonts w:ascii="仿宋_GB2312" w:eastAsia="仿宋_GB2312" w:hint="eastAsia"/>
          <w:sz w:val="32"/>
        </w:rPr>
        <w:lastRenderedPageBreak/>
        <w:t xml:space="preserve">   </w:t>
      </w:r>
      <w:r>
        <w:rPr>
          <w:rFonts w:ascii="黑体" w:eastAsia="黑体" w:hAnsi="黑体" w:cs="楷体_GB2312" w:hint="eastAsia"/>
          <w:bCs/>
          <w:sz w:val="32"/>
        </w:rPr>
        <w:t xml:space="preserve"> 五、突破关键核心技术。</w:t>
      </w:r>
      <w:r>
        <w:rPr>
          <w:rFonts w:ascii="仿宋_GB2312" w:eastAsia="仿宋_GB2312" w:hint="eastAsia"/>
          <w:sz w:val="32"/>
        </w:rPr>
        <w:t>以解决产业发展的关键技术或颠覆性技术为目标，突破制约产业发展的科技短板、填补国内外相关领域空白的关键核心技术，在重大工程或重点企业实现示范应用，或形成国际/国家/行业标准、育</w:t>
      </w:r>
      <w:proofErr w:type="gramStart"/>
      <w:r>
        <w:rPr>
          <w:rFonts w:ascii="仿宋_GB2312" w:eastAsia="仿宋_GB2312" w:hint="eastAsia"/>
          <w:sz w:val="32"/>
        </w:rPr>
        <w:t>成国审新品</w:t>
      </w:r>
      <w:proofErr w:type="gramEnd"/>
      <w:r>
        <w:rPr>
          <w:rFonts w:ascii="仿宋_GB2312" w:eastAsia="仿宋_GB2312" w:hint="eastAsia"/>
          <w:sz w:val="32"/>
        </w:rPr>
        <w:t>种、列入全国主</w:t>
      </w:r>
      <w:proofErr w:type="gramStart"/>
      <w:r>
        <w:rPr>
          <w:rFonts w:ascii="仿宋_GB2312" w:eastAsia="仿宋_GB2312" w:hint="eastAsia"/>
          <w:sz w:val="32"/>
        </w:rPr>
        <w:t>推品种</w:t>
      </w:r>
      <w:proofErr w:type="gramEnd"/>
      <w:r>
        <w:rPr>
          <w:rFonts w:ascii="仿宋_GB2312" w:eastAsia="仿宋_GB2312" w:hint="eastAsia"/>
          <w:sz w:val="32"/>
        </w:rPr>
        <w:t>或技术，支持产业高质量发展。</w:t>
      </w:r>
    </w:p>
    <w:p w:rsidR="000550A0" w:rsidRDefault="000550A0" w:rsidP="000550A0">
      <w:pPr>
        <w:widowControl/>
        <w:overflowPunct w:val="0"/>
        <w:spacing w:line="580" w:lineRule="exact"/>
        <w:rPr>
          <w:rFonts w:ascii="仿宋_GB2312" w:eastAsia="仿宋_GB2312"/>
          <w:sz w:val="32"/>
        </w:rPr>
      </w:pPr>
      <w:r>
        <w:rPr>
          <w:rFonts w:ascii="黑体" w:eastAsia="黑体" w:hAnsi="黑体" w:cs="楷体_GB2312" w:hint="eastAsia"/>
          <w:bCs/>
          <w:sz w:val="32"/>
        </w:rPr>
        <w:t xml:space="preserve">    六、转化重大科研成果。</w:t>
      </w:r>
      <w:r>
        <w:rPr>
          <w:rFonts w:ascii="仿宋_GB2312" w:eastAsia="仿宋_GB2312" w:hint="eastAsia"/>
          <w:sz w:val="32"/>
        </w:rPr>
        <w:t>开展具有自主知识产权的重大成果</w:t>
      </w:r>
      <w:r>
        <w:rPr>
          <w:rFonts w:eastAsia="仿宋_GB2312"/>
          <w:sz w:val="32"/>
        </w:rPr>
        <w:t>转化或孵化科技型企业，引入社会资本估值</w:t>
      </w:r>
      <w:r>
        <w:rPr>
          <w:rFonts w:eastAsia="仿宋_GB2312"/>
          <w:sz w:val="32"/>
        </w:rPr>
        <w:t>5</w:t>
      </w:r>
      <w:proofErr w:type="gramStart"/>
      <w:r>
        <w:rPr>
          <w:rFonts w:eastAsia="仿宋_GB2312"/>
          <w:sz w:val="32"/>
        </w:rPr>
        <w:t>千万</w:t>
      </w:r>
      <w:proofErr w:type="gramEnd"/>
      <w:r>
        <w:rPr>
          <w:rFonts w:eastAsia="仿宋_GB2312"/>
          <w:sz w:val="32"/>
        </w:rPr>
        <w:t>元以上，融资</w:t>
      </w:r>
      <w:r>
        <w:rPr>
          <w:rFonts w:eastAsia="仿宋_GB2312"/>
          <w:sz w:val="32"/>
        </w:rPr>
        <w:t>1</w:t>
      </w:r>
      <w:proofErr w:type="gramStart"/>
      <w:r>
        <w:rPr>
          <w:rFonts w:eastAsia="仿宋_GB2312"/>
          <w:sz w:val="32"/>
        </w:rPr>
        <w:t>千万</w:t>
      </w:r>
      <w:proofErr w:type="gramEnd"/>
      <w:r>
        <w:rPr>
          <w:rFonts w:eastAsia="仿宋_GB2312"/>
          <w:sz w:val="32"/>
        </w:rPr>
        <w:t>元以上，或农业新技术、新品种被头部企业采用，实现单次成果转化</w:t>
      </w:r>
      <w:r>
        <w:rPr>
          <w:rFonts w:eastAsia="仿宋_GB2312"/>
          <w:sz w:val="32"/>
        </w:rPr>
        <w:t>1</w:t>
      </w:r>
      <w:proofErr w:type="gramStart"/>
      <w:r>
        <w:rPr>
          <w:rFonts w:eastAsia="仿宋_GB2312"/>
          <w:sz w:val="32"/>
        </w:rPr>
        <w:t>千万</w:t>
      </w:r>
      <w:proofErr w:type="gramEnd"/>
      <w:r>
        <w:rPr>
          <w:rFonts w:eastAsia="仿宋_GB2312"/>
          <w:sz w:val="32"/>
        </w:rPr>
        <w:t>元</w:t>
      </w:r>
      <w:r>
        <w:rPr>
          <w:rFonts w:ascii="仿宋_GB2312" w:eastAsia="仿宋_GB2312" w:hint="eastAsia"/>
          <w:sz w:val="32"/>
        </w:rPr>
        <w:t>以上。取得重大经济和社会效益，有力支撑经济社会发展。</w:t>
      </w:r>
    </w:p>
    <w:p w:rsidR="000550A0" w:rsidRDefault="000550A0" w:rsidP="000550A0">
      <w:pPr>
        <w:widowControl/>
        <w:overflowPunct w:val="0"/>
        <w:spacing w:line="580" w:lineRule="exact"/>
        <w:rPr>
          <w:rFonts w:ascii="仿宋_GB2312" w:eastAsia="仿宋_GB2312"/>
          <w:sz w:val="32"/>
        </w:rPr>
      </w:pPr>
      <w:r>
        <w:rPr>
          <w:rFonts w:ascii="仿宋_GB2312" w:eastAsia="仿宋_GB2312" w:hint="eastAsia"/>
          <w:sz w:val="32"/>
        </w:rPr>
        <w:t xml:space="preserve">  </w:t>
      </w:r>
      <w:r>
        <w:rPr>
          <w:rFonts w:ascii="黑体" w:eastAsia="黑体" w:hAnsi="黑体" w:cs="楷体_GB2312" w:hint="eastAsia"/>
          <w:bCs/>
          <w:sz w:val="32"/>
        </w:rPr>
        <w:t xml:space="preserve">  七、获得重大科技奖励。</w:t>
      </w:r>
      <w:r>
        <w:rPr>
          <w:rFonts w:ascii="仿宋_GB2312" w:eastAsia="仿宋_GB2312" w:hint="eastAsia"/>
          <w:sz w:val="32"/>
        </w:rPr>
        <w:t>获得国家科学技术奖、省部级科学技术二等奖以上奖励、或国际国内公认的相当级别科学技术奖励。</w:t>
      </w:r>
    </w:p>
    <w:p w:rsidR="000550A0" w:rsidRDefault="000550A0" w:rsidP="000550A0">
      <w:pPr>
        <w:overflowPunct w:val="0"/>
        <w:spacing w:line="580" w:lineRule="exact"/>
        <w:ind w:firstLineChars="200" w:firstLine="640"/>
        <w:rPr>
          <w:rFonts w:eastAsia="仿宋_GB2312" w:cs="仿宋_GB2312"/>
          <w:sz w:val="32"/>
          <w:szCs w:val="32"/>
        </w:rPr>
      </w:pPr>
      <w:r>
        <w:rPr>
          <w:rFonts w:ascii="黑体" w:eastAsia="黑体" w:hAnsi="黑体" w:cs="楷体_GB2312" w:hint="eastAsia"/>
          <w:bCs/>
          <w:sz w:val="32"/>
        </w:rPr>
        <w:t>八、建设科技基础设施。</w:t>
      </w:r>
      <w:r>
        <w:rPr>
          <w:rFonts w:eastAsia="仿宋_GB2312" w:cs="仿宋_GB2312" w:hint="eastAsia"/>
          <w:sz w:val="32"/>
          <w:szCs w:val="32"/>
        </w:rPr>
        <w:t>强化科研基础条件支撑，牵头或参与建设重大科技基础设施或国家实验室基地、全国重点实验室等国家级</w:t>
      </w:r>
      <w:proofErr w:type="gramStart"/>
      <w:r>
        <w:rPr>
          <w:rFonts w:eastAsia="仿宋_GB2312" w:cs="仿宋_GB2312" w:hint="eastAsia"/>
          <w:sz w:val="32"/>
          <w:szCs w:val="32"/>
        </w:rPr>
        <w:t>重大科创平台</w:t>
      </w:r>
      <w:proofErr w:type="gramEnd"/>
      <w:r>
        <w:rPr>
          <w:rFonts w:eastAsia="仿宋_GB2312" w:cs="仿宋_GB2312" w:hint="eastAsia"/>
          <w:sz w:val="32"/>
          <w:szCs w:val="32"/>
        </w:rPr>
        <w:t>。</w:t>
      </w:r>
    </w:p>
    <w:p w:rsidR="000550A0" w:rsidRDefault="000550A0" w:rsidP="000550A0">
      <w:pPr>
        <w:widowControl/>
        <w:overflowPunct w:val="0"/>
        <w:spacing w:line="580" w:lineRule="exact"/>
        <w:ind w:firstLine="640"/>
        <w:rPr>
          <w:rFonts w:ascii="仿宋_GB2312" w:eastAsia="仿宋_GB2312"/>
          <w:sz w:val="32"/>
        </w:rPr>
      </w:pPr>
      <w:r>
        <w:rPr>
          <w:rFonts w:ascii="黑体" w:eastAsia="黑体" w:hAnsi="黑体" w:cs="楷体_GB2312" w:hint="eastAsia"/>
          <w:bCs/>
          <w:sz w:val="32"/>
        </w:rPr>
        <w:t>九、支撑优势学科建设。</w:t>
      </w:r>
      <w:r>
        <w:rPr>
          <w:rFonts w:ascii="仿宋_GB2312" w:eastAsia="仿宋_GB2312" w:hint="eastAsia"/>
          <w:sz w:val="32"/>
        </w:rPr>
        <w:t>支撑依托高校、共建高校的相关学科纳入“双一流”建设学科</w:t>
      </w:r>
      <w:r>
        <w:rPr>
          <w:rFonts w:eastAsia="仿宋_GB2312"/>
          <w:sz w:val="32"/>
        </w:rPr>
        <w:t>或</w:t>
      </w:r>
      <w:r>
        <w:rPr>
          <w:rFonts w:eastAsia="仿宋_GB2312"/>
          <w:sz w:val="32"/>
        </w:rPr>
        <w:t>A+</w:t>
      </w:r>
      <w:r>
        <w:rPr>
          <w:rFonts w:eastAsia="仿宋_GB2312"/>
          <w:sz w:val="32"/>
        </w:rPr>
        <w:t>学科</w:t>
      </w:r>
      <w:r>
        <w:rPr>
          <w:rFonts w:ascii="仿宋_GB2312" w:eastAsia="仿宋_GB2312" w:hint="eastAsia"/>
          <w:sz w:val="32"/>
        </w:rPr>
        <w:t>，推动优势学科加快发展。</w:t>
      </w:r>
    </w:p>
    <w:p w:rsidR="000550A0" w:rsidRDefault="000550A0" w:rsidP="000550A0">
      <w:pPr>
        <w:widowControl/>
        <w:overflowPunct w:val="0"/>
        <w:spacing w:line="580" w:lineRule="exact"/>
        <w:ind w:firstLine="640"/>
      </w:pPr>
      <w:r>
        <w:rPr>
          <w:rFonts w:ascii="黑体" w:eastAsia="黑体" w:hAnsi="黑体" w:cs="楷体_GB2312" w:hint="eastAsia"/>
          <w:bCs/>
          <w:sz w:val="32"/>
        </w:rPr>
        <w:t>十、其他重大科技成果。</w:t>
      </w:r>
      <w:r>
        <w:rPr>
          <w:rFonts w:ascii="仿宋_GB2312" w:eastAsia="仿宋_GB2312" w:hint="eastAsia"/>
          <w:sz w:val="32"/>
        </w:rPr>
        <w:t>取得省委、省政府或有关国家部委认可或行业公认的重大创新成果。</w:t>
      </w:r>
    </w:p>
    <w:p w:rsidR="00B241C8" w:rsidRPr="000550A0" w:rsidRDefault="00B241C8"/>
    <w:sectPr w:rsidR="00B241C8" w:rsidRPr="00055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98" w:rsidRDefault="00681898" w:rsidP="003D16F5">
      <w:r>
        <w:separator/>
      </w:r>
    </w:p>
  </w:endnote>
  <w:endnote w:type="continuationSeparator" w:id="0">
    <w:p w:rsidR="00681898" w:rsidRDefault="00681898" w:rsidP="003D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å¾®è½¯é›…é»‘">
    <w:altName w:val="仿宋"/>
    <w:charset w:val="00"/>
    <w:family w:val="roman"/>
    <w:pitch w:val="default"/>
    <w:sig w:usb0="00000000" w:usb1="00000000" w:usb2="00000010" w:usb3="00000000" w:csb0="00040000" w:csb1="00000000"/>
  </w:font>
  <w:font w:name="方正小标宋_GBK">
    <w:charset w:val="86"/>
    <w:family w:val="auto"/>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50A0">
    <w:pPr>
      <w:pStyle w:val="a5"/>
      <w:jc w:val="right"/>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81898">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D16F5">
                            <w:rPr>
                              <w:rFonts w:ascii="宋体" w:hAnsi="宋体" w:cs="宋体"/>
                              <w:noProof/>
                              <w:sz w:val="28"/>
                              <w:szCs w:val="28"/>
                            </w:rPr>
                            <w:t>11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85pt;margin-top:0;width:56.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d1wAIAALIFAAAOAAAAZHJzL2Uyb0RvYy54bWysVM1u1DAQviPxDpbvaX6a3U2iZqt2s0FI&#10;5UcqPIA3cRKLxI5sd7MFcYU34MSFO8/V52DsbLbbVkgIyMGa2ONv5pv5PGfnu65FWyoVEzzF/omH&#10;EeWFKBmvU/z+Xe5EGClNeElawWmKb6nC58vnz86GPqGBaERbUokAhKtk6FPcaN0nrquKhnZEnYie&#10;cjishOyIhl9Zu6UkA6B3rRt43twdhCx7KQqqFOxm4yFeWvyqooV+U1WKatSmGHLTdpV23ZjVXZ6R&#10;pJakb1ixT4P8RRYdYRyCHqAyogm6kewJVMcKKZSo9EkhOldUFSuo5QBsfO8Rm+uG9NRygeKo/lAm&#10;9f9gi9fbtxKxMsUBRpx00KK7b1/vvv+8+/EFBaY8Q68S8LruwU/vLsUO2mypqv5KFB8U4mLVEF7T&#10;CynF0FBSQnq+uekeXR1xlAHZDK9ECXHIjRYWaFfJztQOqoEAHdp0e2gN3WlUwObC96PTGUYFHAWn&#10;3syb2QgkmS73UukXVHTIGCmW0HkLTrZXSptkSDK5mFhc5Kxtbfdb/mADHMcdCA1XzZlJwjbzU+zF&#10;62gdhU4YzNdO6GWZc5GvQmee+4tZdpqtVpn/2cT1w6RhZUm5CTMJyw//rHF7iY+SOEhLiZaVBs6k&#10;pGS9WbUSbQkIO7ffviBHbu7DNGwRgMsjSn4QepdB7OTzaOGEeThz4oUXOZ4fX8ZzL4zDLH9I6Ypx&#10;+u+U0JDieBaYnnY96E/xepTVb2l69ntKkyQd0zBFWtalODo4kcSIcc1L22VNWDvaR1UxTO6rAp2f&#10;em6la9Q66lbvNjtAMXreiPIWRCwFiAyUCqMPjEbIjxgNMEZSzGHOYdS+5PAMzMSZDDkZm8kgvICL&#10;KdYYjeZKj5PpppesbgB3emgX8FRyZmV8n8P+gcFgsBT2Q8xMnuN/63U/ape/AAAA//8DAFBLAwQU&#10;AAYACAAAACEADbZ509gAAAAEAQAADwAAAGRycy9kb3ducmV2LnhtbEyPwWrDMBBE74X+g9hCb43s&#10;BNLgWg4h0EtvTUuht421sUyklZEUx/77Kr20l4Vhhpm39XZyVowUYu9ZQbkoQBC3XvfcKfj8eH3a&#10;gIgJWaP1TApmirBt7u9qrLS/8juNh9SJXMKxQgUmpaGSMraGHMaFH4izd/LBYcoydFIHvOZyZ+Wy&#10;KNbSYc95weBAe0Pt+XBxCp6nL09DpD19n8Y2mH7e2LdZqceHafcCItGU/sJww8/o0GSmo7+wjsIq&#10;yI+k33vzymUJ4qhgtV6BbGr5H775AQAA//8DAFBLAQItABQABgAIAAAAIQC2gziS/gAAAOEBAAAT&#10;AAAAAAAAAAAAAAAAAAAAAABbQ29udGVudF9UeXBlc10ueG1sUEsBAi0AFAAGAAgAAAAhADj9If/W&#10;AAAAlAEAAAsAAAAAAAAAAAAAAAAALwEAAF9yZWxzLy5yZWxzUEsBAi0AFAAGAAgAAAAhAGkFx3XA&#10;AgAAsgUAAA4AAAAAAAAAAAAAAAAALgIAAGRycy9lMm9Eb2MueG1sUEsBAi0AFAAGAAgAAAAhAA22&#10;edPYAAAABAEAAA8AAAAAAAAAAAAAAAAAGgUAAGRycy9kb3ducmV2LnhtbFBLBQYAAAAABAAEAPMA&#10;AAAfBgAAAAA=&#10;" filled="f" stroked="f">
              <v:textbox style="mso-fit-shape-to-text:t" inset="0,0,0,0">
                <w:txbxContent>
                  <w:p w:rsidR="00000000" w:rsidRDefault="00681898">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D16F5">
                      <w:rPr>
                        <w:rFonts w:ascii="宋体" w:hAnsi="宋体" w:cs="宋体"/>
                        <w:noProof/>
                        <w:sz w:val="28"/>
                        <w:szCs w:val="28"/>
                      </w:rPr>
                      <w:t>11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8189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0;margin-top:0;width:9.05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VxwAIAALkFAAAOAAAAZHJzL2Uyb0RvYy54bWysVEtu2zAQ3RfoHQjuFUmO7FhC5CCxrKJA&#10;+gHSHoCWKImoRBIkYzktum1v0FU33fdcPkeHlOU4CQoUbbUQhuTwzbyZxzm/2HYt2lClmeApDk8C&#10;jCgvRMl4neL373JvjpE2hJekFZym+I5qfLF4/uy8lwmdiEa0JVUIQLhOepnixhiZ+L4uGtoRfSIk&#10;5XBYCdURA0tV+6UiPaB3rT8JgpnfC1VKJQqqNexmwyFeOPyqooV5U1WaGtSmGHIz7q/cf23//uKc&#10;JLUismHFPg3yF1l0hHEIeoDKiCHoVrEnUB0rlNCiMieF6HxRVaygjgOwCYNHbG4aIqnjAsXR8lAm&#10;/f9gi9ebtwqxEnqHEScdtGj37evu+8/djy8otOXppU7A60aCn9leia11tVS1vBbFB424WDaE1/RS&#10;KdE3lJSQnrvpH10dcLQFWfevRAlxyK0RDmhbqc4CQjUQoEOb7g6toVuDChsyjOLTKUYFHIXT0wBs&#10;yM0nyXhZKm1eUNEha6RYQecdONlcazO4ji42Fhc5a1vX/ZY/2ADMYQdCw1V7ZpNwzfwUB/FqvppH&#10;XjSZrbwoyDLvMl9G3iwPz6bZabZcZuFnGzeMkoaVJeU2zCisMPqzxu0lPkjiIC0tWlZaOJuSVvV6&#10;2Sq0ISDs3H37ghy5+Q/TcPUCLo8ohZMouJrEXj6bn3lRHk29+CyYe0EYX8WzIIqjLH9I6Zpx+u+U&#10;UJ/ieDqxPe0k6E/zepDVb2kG7ntKkyQdMzBFWtaleH5wIokV44qXrsuGsHawj6pimdxXBTo/9txJ&#10;16p10K3Zrrf7RwJgVtZrUd6BlpUArYFgYQKC0Qj1EaMepkmKOYw7jNqXHF6DHTyjoUZjPRqEF3Ax&#10;xQajwVyaYUDdSsXqBnDH93YJLyZnTs33OUD+dgHzwTHZzzI7gI7Xzut+4i5+AQAA//8DAFBLAwQU&#10;AAYACAAAACEAQmkwwtcAAAADAQAADwAAAGRycy9kb3ducmV2LnhtbEyPwWrDMBBE74X+g9hCb43s&#10;UFrjWg4h0EtvTUuht421sUyklZEUx/77Kr20l4Vhhpm3zWZ2VkwU4uBZQbkqQBB3Xg/cK/j8eH2o&#10;QMSErNF6JgULRdi0tzcN1tpf+J2mfepFLuFYowKT0lhLGTtDDuPKj8TZO/rgMGUZeqkDXnK5s3Jd&#10;FE/S4cB5weBIO0PdaX92Cp7nL09jpB19H6cumGGp7Nui1P3dvH0BkWhOf2G44md0aDPTwZ9ZR2EV&#10;5EfS7716VQnioGD9WIJsG/mfvf0BAAD//wMAUEsBAi0AFAAGAAgAAAAhALaDOJL+AAAA4QEAABMA&#10;AAAAAAAAAAAAAAAAAAAAAFtDb250ZW50X1R5cGVzXS54bWxQSwECLQAUAAYACAAAACEAOP0h/9YA&#10;AACUAQAACwAAAAAAAAAAAAAAAAAvAQAAX3JlbHMvLnJlbHNQSwECLQAUAAYACAAAACEALqiVccAC&#10;AAC5BQAADgAAAAAAAAAAAAAAAAAuAgAAZHJzL2Uyb0RvYy54bWxQSwECLQAUAAYACAAAACEAQmkw&#10;wtcAAAADAQAADwAAAAAAAAAAAAAAAAAaBQAAZHJzL2Rvd25yZXYueG1sUEsFBgAAAAAEAAQA8wAA&#10;AB4GAAAAAA==&#10;" filled="f" stroked="f">
              <v:textbox style="mso-fit-shape-to-text:t" inset="0,0,0,0">
                <w:txbxContent>
                  <w:p w:rsidR="00000000" w:rsidRDefault="00681898"/>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98" w:rsidRDefault="00681898" w:rsidP="003D16F5">
      <w:r>
        <w:separator/>
      </w:r>
    </w:p>
  </w:footnote>
  <w:footnote w:type="continuationSeparator" w:id="0">
    <w:p w:rsidR="00681898" w:rsidRDefault="00681898" w:rsidP="003D1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F9048C"/>
    <w:multiLevelType w:val="singleLevel"/>
    <w:tmpl w:val="EBF9048C"/>
    <w:lvl w:ilvl="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A0"/>
    <w:rsid w:val="000550A0"/>
    <w:rsid w:val="003D16F5"/>
    <w:rsid w:val="00681898"/>
    <w:rsid w:val="00B24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50A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unhideWhenUsed/>
    <w:qFormat/>
    <w:rsid w:val="000550A0"/>
    <w:pPr>
      <w:spacing w:after="120"/>
    </w:pPr>
  </w:style>
  <w:style w:type="character" w:customStyle="1" w:styleId="Char">
    <w:name w:val="正文文本 Char"/>
    <w:basedOn w:val="a1"/>
    <w:link w:val="a4"/>
    <w:uiPriority w:val="99"/>
    <w:semiHidden/>
    <w:rsid w:val="000550A0"/>
    <w:rPr>
      <w:rFonts w:ascii="Times New Roman" w:eastAsia="宋体" w:hAnsi="Times New Roman" w:cs="Times New Roman"/>
      <w:szCs w:val="24"/>
    </w:rPr>
  </w:style>
  <w:style w:type="paragraph" w:styleId="a0">
    <w:name w:val="Body Text First Indent"/>
    <w:basedOn w:val="a4"/>
    <w:next w:val="a"/>
    <w:link w:val="Char0"/>
    <w:uiPriority w:val="99"/>
    <w:unhideWhenUsed/>
    <w:qFormat/>
    <w:rsid w:val="000550A0"/>
    <w:pPr>
      <w:ind w:firstLineChars="100" w:firstLine="420"/>
    </w:pPr>
  </w:style>
  <w:style w:type="character" w:customStyle="1" w:styleId="Char0">
    <w:name w:val="正文首行缩进 Char"/>
    <w:basedOn w:val="Char"/>
    <w:link w:val="a0"/>
    <w:uiPriority w:val="99"/>
    <w:rsid w:val="000550A0"/>
    <w:rPr>
      <w:rFonts w:ascii="Times New Roman" w:eastAsia="宋体" w:hAnsi="Times New Roman" w:cs="Times New Roman"/>
      <w:szCs w:val="24"/>
    </w:rPr>
  </w:style>
  <w:style w:type="paragraph" w:styleId="a5">
    <w:name w:val="footer"/>
    <w:basedOn w:val="a"/>
    <w:link w:val="Char1"/>
    <w:uiPriority w:val="99"/>
    <w:unhideWhenUsed/>
    <w:rsid w:val="000550A0"/>
    <w:pPr>
      <w:tabs>
        <w:tab w:val="center" w:pos="4153"/>
        <w:tab w:val="right" w:pos="8306"/>
      </w:tabs>
      <w:snapToGrid w:val="0"/>
      <w:jc w:val="left"/>
    </w:pPr>
    <w:rPr>
      <w:sz w:val="18"/>
      <w:szCs w:val="18"/>
    </w:rPr>
  </w:style>
  <w:style w:type="character" w:customStyle="1" w:styleId="Char1">
    <w:name w:val="页脚 Char"/>
    <w:basedOn w:val="a1"/>
    <w:link w:val="a5"/>
    <w:uiPriority w:val="99"/>
    <w:rsid w:val="000550A0"/>
    <w:rPr>
      <w:rFonts w:ascii="Times New Roman" w:eastAsia="宋体" w:hAnsi="Times New Roman" w:cs="Times New Roman"/>
      <w:sz w:val="18"/>
      <w:szCs w:val="18"/>
    </w:rPr>
  </w:style>
  <w:style w:type="paragraph" w:customStyle="1" w:styleId="1">
    <w:name w:val="无间隔1"/>
    <w:qFormat/>
    <w:rsid w:val="000550A0"/>
    <w:pPr>
      <w:widowControl w:val="0"/>
      <w:jc w:val="both"/>
    </w:pPr>
    <w:rPr>
      <w:rFonts w:ascii="等线" w:eastAsia="等线" w:hAnsi="等线" w:cs="Times New Roman"/>
    </w:rPr>
  </w:style>
  <w:style w:type="paragraph" w:customStyle="1" w:styleId="10">
    <w:name w:val="列出段落1"/>
    <w:basedOn w:val="a"/>
    <w:uiPriority w:val="99"/>
    <w:qFormat/>
    <w:rsid w:val="000550A0"/>
    <w:pPr>
      <w:ind w:firstLineChars="200" w:firstLine="420"/>
    </w:pPr>
  </w:style>
  <w:style w:type="paragraph" w:customStyle="1" w:styleId="Default">
    <w:name w:val="Default"/>
    <w:qFormat/>
    <w:rsid w:val="000550A0"/>
    <w:pPr>
      <w:widowControl w:val="0"/>
      <w:autoSpaceDE w:val="0"/>
      <w:autoSpaceDN w:val="0"/>
      <w:adjustRightInd w:val="0"/>
    </w:pPr>
    <w:rPr>
      <w:rFonts w:ascii="仿宋_GB2312" w:eastAsia="仿宋_GB2312" w:hAnsi="仿宋_GB2312" w:cs="Times New Roman"/>
      <w:color w:val="000000"/>
      <w:kern w:val="0"/>
      <w:sz w:val="24"/>
    </w:rPr>
  </w:style>
  <w:style w:type="paragraph" w:styleId="a6">
    <w:name w:val="header"/>
    <w:basedOn w:val="a"/>
    <w:link w:val="Char2"/>
    <w:uiPriority w:val="99"/>
    <w:unhideWhenUsed/>
    <w:rsid w:val="003D16F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uiPriority w:val="99"/>
    <w:rsid w:val="003D16F5"/>
    <w:rPr>
      <w:rFonts w:ascii="Times New Roman" w:eastAsia="宋体" w:hAnsi="Times New Roman" w:cs="Times New Roman"/>
      <w:sz w:val="18"/>
      <w:szCs w:val="18"/>
    </w:rPr>
  </w:style>
  <w:style w:type="paragraph" w:styleId="a7">
    <w:name w:val="Normal (Web)"/>
    <w:basedOn w:val="a"/>
    <w:uiPriority w:val="99"/>
    <w:unhideWhenUsed/>
    <w:rsid w:val="003D16F5"/>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50A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unhideWhenUsed/>
    <w:qFormat/>
    <w:rsid w:val="000550A0"/>
    <w:pPr>
      <w:spacing w:after="120"/>
    </w:pPr>
  </w:style>
  <w:style w:type="character" w:customStyle="1" w:styleId="Char">
    <w:name w:val="正文文本 Char"/>
    <w:basedOn w:val="a1"/>
    <w:link w:val="a4"/>
    <w:uiPriority w:val="99"/>
    <w:semiHidden/>
    <w:rsid w:val="000550A0"/>
    <w:rPr>
      <w:rFonts w:ascii="Times New Roman" w:eastAsia="宋体" w:hAnsi="Times New Roman" w:cs="Times New Roman"/>
      <w:szCs w:val="24"/>
    </w:rPr>
  </w:style>
  <w:style w:type="paragraph" w:styleId="a0">
    <w:name w:val="Body Text First Indent"/>
    <w:basedOn w:val="a4"/>
    <w:next w:val="a"/>
    <w:link w:val="Char0"/>
    <w:uiPriority w:val="99"/>
    <w:unhideWhenUsed/>
    <w:qFormat/>
    <w:rsid w:val="000550A0"/>
    <w:pPr>
      <w:ind w:firstLineChars="100" w:firstLine="420"/>
    </w:pPr>
  </w:style>
  <w:style w:type="character" w:customStyle="1" w:styleId="Char0">
    <w:name w:val="正文首行缩进 Char"/>
    <w:basedOn w:val="Char"/>
    <w:link w:val="a0"/>
    <w:uiPriority w:val="99"/>
    <w:rsid w:val="000550A0"/>
    <w:rPr>
      <w:rFonts w:ascii="Times New Roman" w:eastAsia="宋体" w:hAnsi="Times New Roman" w:cs="Times New Roman"/>
      <w:szCs w:val="24"/>
    </w:rPr>
  </w:style>
  <w:style w:type="paragraph" w:styleId="a5">
    <w:name w:val="footer"/>
    <w:basedOn w:val="a"/>
    <w:link w:val="Char1"/>
    <w:uiPriority w:val="99"/>
    <w:unhideWhenUsed/>
    <w:rsid w:val="000550A0"/>
    <w:pPr>
      <w:tabs>
        <w:tab w:val="center" w:pos="4153"/>
        <w:tab w:val="right" w:pos="8306"/>
      </w:tabs>
      <w:snapToGrid w:val="0"/>
      <w:jc w:val="left"/>
    </w:pPr>
    <w:rPr>
      <w:sz w:val="18"/>
      <w:szCs w:val="18"/>
    </w:rPr>
  </w:style>
  <w:style w:type="character" w:customStyle="1" w:styleId="Char1">
    <w:name w:val="页脚 Char"/>
    <w:basedOn w:val="a1"/>
    <w:link w:val="a5"/>
    <w:uiPriority w:val="99"/>
    <w:rsid w:val="000550A0"/>
    <w:rPr>
      <w:rFonts w:ascii="Times New Roman" w:eastAsia="宋体" w:hAnsi="Times New Roman" w:cs="Times New Roman"/>
      <w:sz w:val="18"/>
      <w:szCs w:val="18"/>
    </w:rPr>
  </w:style>
  <w:style w:type="paragraph" w:customStyle="1" w:styleId="1">
    <w:name w:val="无间隔1"/>
    <w:qFormat/>
    <w:rsid w:val="000550A0"/>
    <w:pPr>
      <w:widowControl w:val="0"/>
      <w:jc w:val="both"/>
    </w:pPr>
    <w:rPr>
      <w:rFonts w:ascii="等线" w:eastAsia="等线" w:hAnsi="等线" w:cs="Times New Roman"/>
    </w:rPr>
  </w:style>
  <w:style w:type="paragraph" w:customStyle="1" w:styleId="10">
    <w:name w:val="列出段落1"/>
    <w:basedOn w:val="a"/>
    <w:uiPriority w:val="99"/>
    <w:qFormat/>
    <w:rsid w:val="000550A0"/>
    <w:pPr>
      <w:ind w:firstLineChars="200" w:firstLine="420"/>
    </w:pPr>
  </w:style>
  <w:style w:type="paragraph" w:customStyle="1" w:styleId="Default">
    <w:name w:val="Default"/>
    <w:qFormat/>
    <w:rsid w:val="000550A0"/>
    <w:pPr>
      <w:widowControl w:val="0"/>
      <w:autoSpaceDE w:val="0"/>
      <w:autoSpaceDN w:val="0"/>
      <w:adjustRightInd w:val="0"/>
    </w:pPr>
    <w:rPr>
      <w:rFonts w:ascii="仿宋_GB2312" w:eastAsia="仿宋_GB2312" w:hAnsi="仿宋_GB2312" w:cs="Times New Roman"/>
      <w:color w:val="000000"/>
      <w:kern w:val="0"/>
      <w:sz w:val="24"/>
    </w:rPr>
  </w:style>
  <w:style w:type="paragraph" w:styleId="a6">
    <w:name w:val="header"/>
    <w:basedOn w:val="a"/>
    <w:link w:val="Char2"/>
    <w:uiPriority w:val="99"/>
    <w:unhideWhenUsed/>
    <w:rsid w:val="003D16F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uiPriority w:val="99"/>
    <w:rsid w:val="003D16F5"/>
    <w:rPr>
      <w:rFonts w:ascii="Times New Roman" w:eastAsia="宋体" w:hAnsi="Times New Roman" w:cs="Times New Roman"/>
      <w:sz w:val="18"/>
      <w:szCs w:val="18"/>
    </w:rPr>
  </w:style>
  <w:style w:type="paragraph" w:styleId="a7">
    <w:name w:val="Normal (Web)"/>
    <w:basedOn w:val="a"/>
    <w:uiPriority w:val="99"/>
    <w:unhideWhenUsed/>
    <w:rsid w:val="003D16F5"/>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1765</Words>
  <Characters>10066</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2</cp:revision>
  <dcterms:created xsi:type="dcterms:W3CDTF">2023-12-04T01:29:00Z</dcterms:created>
  <dcterms:modified xsi:type="dcterms:W3CDTF">2023-12-04T01:57:00Z</dcterms:modified>
</cp:coreProperties>
</file>