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15" w:rsidRPr="00031715" w:rsidRDefault="00031715" w:rsidP="00031715">
      <w:pPr>
        <w:widowControl/>
        <w:spacing w:line="570" w:lineRule="atLeast"/>
        <w:jc w:val="center"/>
        <w:outlineLvl w:val="0"/>
        <w:rPr>
          <w:rFonts w:ascii="微软雅黑" w:eastAsia="微软雅黑" w:hAnsi="微软雅黑" w:cs="宋体"/>
          <w:b/>
          <w:bCs/>
          <w:color w:val="000000"/>
          <w:kern w:val="36"/>
          <w:sz w:val="33"/>
          <w:szCs w:val="33"/>
        </w:rPr>
      </w:pPr>
      <w:r w:rsidRPr="00031715">
        <w:rPr>
          <w:rFonts w:ascii="微软雅黑" w:eastAsia="微软雅黑" w:hAnsi="微软雅黑" w:cs="宋体" w:hint="eastAsia"/>
          <w:b/>
          <w:bCs/>
          <w:color w:val="000000"/>
          <w:kern w:val="36"/>
          <w:sz w:val="33"/>
          <w:szCs w:val="33"/>
        </w:rPr>
        <w:t>科技部关于发布国家重点研发计划“合成生物学”重点专项2023年度部市联动项目申报指南的通知</w:t>
      </w:r>
    </w:p>
    <w:p w:rsidR="00031715" w:rsidRPr="00031715" w:rsidRDefault="00031715" w:rsidP="00031715">
      <w:pPr>
        <w:widowControl/>
        <w:pBdr>
          <w:top w:val="single" w:sz="6" w:space="15" w:color="E2E2E2"/>
        </w:pBdr>
        <w:spacing w:line="240" w:lineRule="auto"/>
        <w:jc w:val="center"/>
        <w:rPr>
          <w:rFonts w:ascii="微软雅黑" w:eastAsia="微软雅黑" w:hAnsi="微软雅黑" w:cs="宋体" w:hint="eastAsia"/>
          <w:color w:val="999999"/>
          <w:kern w:val="0"/>
          <w:sz w:val="21"/>
          <w:szCs w:val="21"/>
        </w:rPr>
      </w:pPr>
      <w:r w:rsidRPr="00031715">
        <w:rPr>
          <w:rFonts w:ascii="微软雅黑" w:eastAsia="微软雅黑" w:hAnsi="微软雅黑" w:cs="宋体" w:hint="eastAsia"/>
          <w:color w:val="999999"/>
          <w:kern w:val="0"/>
          <w:sz w:val="21"/>
          <w:szCs w:val="21"/>
        </w:rPr>
        <w:t>发布时间：2023年06月29日 来源：科学技术部</w:t>
      </w:r>
    </w:p>
    <w:p w:rsidR="00031715" w:rsidRPr="00031715" w:rsidRDefault="00031715" w:rsidP="00031715">
      <w:pPr>
        <w:widowControl/>
        <w:spacing w:line="390" w:lineRule="atLeast"/>
        <w:jc w:val="center"/>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国科发资〔2023〕119号</w:t>
      </w:r>
    </w:p>
    <w:p w:rsidR="00031715" w:rsidRPr="00031715" w:rsidRDefault="00031715" w:rsidP="00031715">
      <w:pPr>
        <w:widowControl/>
        <w:spacing w:line="390" w:lineRule="atLeast"/>
        <w:jc w:val="left"/>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各省、自治区、直辖市及计划单列市科技厅（委、局），新疆生产建设兵团科技局，国务院各有关部门，各有关单位：</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国家重点研发计划深入贯彻落实党的二十大精神，坚持“四个面向”总要求，持续推进部省（市）联动等科技管理改革举措，着力提升科研投入绩效，加快实现高水平科技自立自强。根据《国家重点研发计划管理暂行办法》和组织管理相关要求，现将“合成生物学”重点专项2023年度部市联动项目申报指南予以公布，请根据指南要求组织项目申报工作。有关事项通知如下。</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一、项目组织申报工作流程</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lastRenderedPageBreak/>
        <w:t>3. 国家重点研发计划项目申报过程分为预申报、正式申报两个环节，具体工作流程如下。</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等要求，加强对申报材料审核把关，杜绝夸大不实，严禁弄虚作假。</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预申报书须经相关单位推荐。各推荐单位加强对所推荐的项目申报材料审核把关，按时将推荐项目通过国科管系统统一报送。</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lastRenderedPageBreak/>
        <w:t>——填写正式申报书。对于通过首轮评审和直接进入答辩评审的项目申请，通过国科管系统填写并提交项目正式申报书，正式申报书受理时间为30天。</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专业机构受理正式申报书并组织答辩评审。专业机构对进入答辩评审的项目申报书进行形式审查，并组织答辩评审。申报项目的负责人通过网络视频进行报告答辩。根据专家评议情况择优立项。</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二、组织申报的推荐单位</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1. 国务院有关部门科技主管司局；</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2. 各省、自治区、直辖市、计划单列市及新疆生产建设兵团科技主管部门；</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3. 原工业部门转制成立的行业协会；</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4. 纳入科技部试点范围并且评估结果为A类的产业技术创新战略联盟，以及纳入科技部、财政部开展的科技服务业创新发展行业试点联盟。</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5. 港澳科研单位牵头申报的项目，分别由香港创新科技署、澳门科学技术发展基金按要求组织推荐。</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各推荐单位应根据指南的具体要求，在本单位职能和业务范围内推荐，并对所推荐项目的真实性等负责。推荐单位名单在国科管系统上公开发布。</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三、申报资格要求</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1. 申报“合成生物学”重点专项的项目牵头单位和参与单位应为中国大陆境内注册的科研院所、高等学校和企业等（以下简称内地单位），或由内地与香港、内地与澳门科技合作委员会协商确定的港澳科研单位（名单见附件1）。内地单位应具有独立法人资格，注册时间为2022年6月3</w:t>
      </w:r>
      <w:r w:rsidRPr="00031715">
        <w:rPr>
          <w:rFonts w:ascii="宋体" w:eastAsia="宋体" w:hAnsi="宋体" w:cs="宋体" w:hint="eastAsia"/>
          <w:color w:val="333333"/>
          <w:kern w:val="0"/>
          <w:sz w:val="26"/>
          <w:szCs w:val="26"/>
        </w:rPr>
        <w:lastRenderedPageBreak/>
        <w:t>0日前，有较强的科技研发能力和条件，运行管理规范。国家机关不得牵头或参与申报。</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项目牵头申报单位、参与单位以及团队成员诚信状况良好，无在惩戒执行期内的科研严重失信行为记录和相关社会领域信用“黑名单”记录。</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申报单位同一个项目只能通过单个推荐单位申报，不得多头申报和重复申报。</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2. 项目（课题）负责人须具有高级职称或博士学位，1963年1月1日以后出生，每年用于项目的工作时间不得少于6个月。港澳申报人员应爱国爱港、爱国爱澳。</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3. 项目（课题）负责人原则上应为该项目（课题）主体研究思路的提出者和实际主持研究的科技人员。中央和地方各级国家机关的公务人员及港澳特别行政区的公务人员（包括行使科技计划管理职能的其他人员）不得申报项目（课题）。</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4. 参与重点专项实施方案或本年度项目指南编制的专家，原则上不能申报该重点专项项目（课题）。</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5.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6. 申报项目受理后，原则上不能更改申报单位和负责人。</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lastRenderedPageBreak/>
        <w:t>7. 项目申报查重要求详见附件2。各申报单位在正式提交项目申报书前，可利用国科管系统查询相关科研人员承担国家重点研发计划重点专项、科技创新2030—重大项目等在研项目情况，避免重复申报。</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8. 具体申报要求详见各申报指南，有特殊规定的，从其规定。</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四、项目管理改革举措</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关于部省（市）联动。部分专项任务将结合国家重大战略部署和区域产业发展重大需求，采取部省（市）联动方式实施，由部门和地方共同凝练需求、联合投入、协同管理，地方出台专门政策承接项目成果，在项目组织实施中一体化推动重大科技成果产出和落地转化。</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五、具体申报方式</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1. 网上填报。请各申报单位按要求通过国科管系统进行网上填报。专业机构将以网上填报的申报书作为后续形式审查、项目评审的依据。申报材料中所需的附件材料，全部以电子扫描件上传。</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项目申报单位网上填报预申报书的受理时间为：2023年7月19日8:00至8月17日16:00。进入答辩评审环节的申报项目，由申报单位按要求填报正式申报书，并通过国科管系统提交，具体时间和有关要求另行通知。</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2. 组织推荐。请各推荐单位于2023年8月22日16:00前通过国科管系统逐项确认推荐项目，并将加盖推荐单位公章的推荐函以电子扫描件上传。</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3. 技术咨询电话及邮箱：010-58882999（中继线），program@istic.ac.cn</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lastRenderedPageBreak/>
        <w:t>4.“合成生物学”重点专项咨询电话：010-88225176</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附件：</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1. 内地与香港、内地与澳门科技合作委员会协商确定的港澳科研单位名单</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2. 项目申报查重要求</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3.“合成生物学”重点专项2023年度部市联动项目申报指南</w:t>
      </w:r>
    </w:p>
    <w:p w:rsidR="00031715" w:rsidRPr="00031715" w:rsidRDefault="00031715" w:rsidP="00031715">
      <w:pPr>
        <w:widowControl/>
        <w:spacing w:line="390" w:lineRule="atLeast"/>
        <w:jc w:val="right"/>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科技部</w:t>
      </w:r>
    </w:p>
    <w:p w:rsidR="00031715" w:rsidRPr="00031715" w:rsidRDefault="00031715" w:rsidP="00031715">
      <w:pPr>
        <w:widowControl/>
        <w:spacing w:line="390" w:lineRule="atLeast"/>
        <w:jc w:val="right"/>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2023年6月27日</w:t>
      </w:r>
    </w:p>
    <w:p w:rsidR="00031715" w:rsidRPr="00031715" w:rsidRDefault="00031715" w:rsidP="00031715">
      <w:pPr>
        <w:widowControl/>
        <w:wordWrap w:val="0"/>
        <w:spacing w:line="450" w:lineRule="atLeast"/>
        <w:ind w:firstLine="480"/>
        <w:rPr>
          <w:rFonts w:ascii="宋体" w:eastAsia="宋体" w:hAnsi="宋体" w:cs="宋体" w:hint="eastAsia"/>
          <w:color w:val="333333"/>
          <w:kern w:val="0"/>
          <w:sz w:val="26"/>
          <w:szCs w:val="26"/>
        </w:rPr>
      </w:pPr>
      <w:r w:rsidRPr="00031715">
        <w:rPr>
          <w:rFonts w:ascii="宋体" w:eastAsia="宋体" w:hAnsi="宋体" w:cs="宋体" w:hint="eastAsia"/>
          <w:color w:val="333333"/>
          <w:kern w:val="0"/>
          <w:sz w:val="26"/>
          <w:szCs w:val="26"/>
        </w:rPr>
        <w:t>请登录系统，在“公开公示-申报指南”菜单栏中查看申报指南材料。</w:t>
      </w:r>
    </w:p>
    <w:p w:rsidR="00762587" w:rsidRDefault="00762587" w:rsidP="00762587"/>
    <w:p w:rsidR="00311F25" w:rsidRDefault="00311F25" w:rsidP="00762587">
      <w:r>
        <w:rPr>
          <w:rFonts w:hint="eastAsia"/>
        </w:rPr>
        <w:t>该通知网址：</w:t>
      </w:r>
    </w:p>
    <w:p w:rsidR="00311F25" w:rsidRPr="00031715" w:rsidRDefault="00311F25" w:rsidP="00762587">
      <w:pPr>
        <w:rPr>
          <w:rFonts w:hint="eastAsia"/>
        </w:rPr>
      </w:pPr>
      <w:r w:rsidRPr="00311F25">
        <w:t>https://service2.most.gov.cn/kjjh_tztg_all/20230629/5222.html</w:t>
      </w:r>
      <w:bookmarkStart w:id="0" w:name="_GoBack"/>
      <w:bookmarkEnd w:id="0"/>
    </w:p>
    <w:p w:rsidR="00BB3C1B" w:rsidRPr="00762587" w:rsidRDefault="00BB3C1B" w:rsidP="00762587"/>
    <w:sectPr w:rsidR="00BB3C1B" w:rsidRPr="0076258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19" w:rsidRDefault="00836A19" w:rsidP="00BB3C1B">
      <w:pPr>
        <w:spacing w:line="240" w:lineRule="auto"/>
        <w:ind w:firstLine="640"/>
      </w:pPr>
      <w:r>
        <w:separator/>
      </w:r>
    </w:p>
  </w:endnote>
  <w:endnote w:type="continuationSeparator" w:id="0">
    <w:p w:rsidR="00836A19" w:rsidRDefault="00836A19" w:rsidP="00BB3C1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19" w:rsidRDefault="00836A19" w:rsidP="00BB3C1B">
      <w:pPr>
        <w:spacing w:line="240" w:lineRule="auto"/>
        <w:ind w:firstLine="640"/>
      </w:pPr>
      <w:r>
        <w:separator/>
      </w:r>
    </w:p>
  </w:footnote>
  <w:footnote w:type="continuationSeparator" w:id="0">
    <w:p w:rsidR="00836A19" w:rsidRDefault="00836A19" w:rsidP="00BB3C1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Pr="00BB3C1B" w:rsidRDefault="00BB3C1B" w:rsidP="00BB3C1B">
    <w:pPr>
      <w:ind w:left="6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29"/>
    <w:rsid w:val="00031715"/>
    <w:rsid w:val="00066229"/>
    <w:rsid w:val="002807D7"/>
    <w:rsid w:val="00311F25"/>
    <w:rsid w:val="003702E8"/>
    <w:rsid w:val="00581729"/>
    <w:rsid w:val="00630EB6"/>
    <w:rsid w:val="00762587"/>
    <w:rsid w:val="00772A60"/>
    <w:rsid w:val="007C3CEF"/>
    <w:rsid w:val="00827B4E"/>
    <w:rsid w:val="00836A19"/>
    <w:rsid w:val="00BB3C1B"/>
    <w:rsid w:val="00C61A62"/>
    <w:rsid w:val="00C756CB"/>
    <w:rsid w:val="00F10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94CBF"/>
  <w15:chartTrackingRefBased/>
  <w15:docId w15:val="{5D959DB4-DB77-45F9-A81B-EE131789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29"/>
    <w:pPr>
      <w:widowControl w:val="0"/>
      <w:spacing w:line="560" w:lineRule="exact"/>
      <w:jc w:val="both"/>
    </w:pPr>
    <w:rPr>
      <w:rFonts w:ascii="Times New Roman" w:eastAsia="仿宋_GB2312" w:hAnsi="Times New Roman" w:cs="Times New Roman"/>
      <w:sz w:val="32"/>
    </w:rPr>
  </w:style>
  <w:style w:type="paragraph" w:styleId="1">
    <w:name w:val="heading 1"/>
    <w:basedOn w:val="a"/>
    <w:next w:val="a"/>
    <w:link w:val="10"/>
    <w:uiPriority w:val="9"/>
    <w:qFormat/>
    <w:rsid w:val="00F10A76"/>
    <w:pPr>
      <w:keepNext/>
      <w:keepLines/>
      <w:outlineLvl w:val="0"/>
    </w:pPr>
    <w:rPr>
      <w:rFonts w:eastAsia="黑体"/>
      <w:bCs/>
      <w:kern w:val="44"/>
      <w:szCs w:val="44"/>
    </w:rPr>
  </w:style>
  <w:style w:type="paragraph" w:styleId="2">
    <w:name w:val="heading 2"/>
    <w:basedOn w:val="a"/>
    <w:next w:val="a"/>
    <w:link w:val="20"/>
    <w:uiPriority w:val="9"/>
    <w:unhideWhenUsed/>
    <w:qFormat/>
    <w:rsid w:val="00F10A76"/>
    <w:pPr>
      <w:keepNext/>
      <w:keepLines/>
      <w:outlineLvl w:val="1"/>
    </w:pPr>
    <w:rPr>
      <w:rFonts w:eastAsia="楷体_GB2312" w:cstheme="majorBidi"/>
      <w:b/>
      <w:bCs/>
      <w:szCs w:val="32"/>
    </w:rPr>
  </w:style>
  <w:style w:type="paragraph" w:styleId="3">
    <w:name w:val="heading 3"/>
    <w:basedOn w:val="a"/>
    <w:next w:val="a"/>
    <w:link w:val="30"/>
    <w:uiPriority w:val="9"/>
    <w:unhideWhenUsed/>
    <w:qFormat/>
    <w:rsid w:val="002807D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61A62"/>
    <w:pPr>
      <w:jc w:val="center"/>
      <w:outlineLvl w:val="0"/>
    </w:pPr>
    <w:rPr>
      <w:rFonts w:eastAsia="方正小标宋简体" w:cstheme="majorBidi"/>
      <w:bCs/>
      <w:sz w:val="44"/>
      <w:szCs w:val="32"/>
    </w:rPr>
  </w:style>
  <w:style w:type="character" w:customStyle="1" w:styleId="a4">
    <w:name w:val="标题 字符"/>
    <w:basedOn w:val="a0"/>
    <w:link w:val="a3"/>
    <w:uiPriority w:val="10"/>
    <w:rsid w:val="00C61A62"/>
    <w:rPr>
      <w:rFonts w:ascii="Times New Roman" w:eastAsia="方正小标宋简体" w:hAnsi="Times New Roman" w:cstheme="majorBidi"/>
      <w:bCs/>
      <w:color w:val="000000" w:themeColor="text1"/>
      <w:sz w:val="44"/>
      <w:szCs w:val="32"/>
    </w:rPr>
  </w:style>
  <w:style w:type="paragraph" w:styleId="a5">
    <w:name w:val="Subtitle"/>
    <w:basedOn w:val="a"/>
    <w:next w:val="a"/>
    <w:link w:val="a6"/>
    <w:uiPriority w:val="11"/>
    <w:qFormat/>
    <w:rsid w:val="00630EB6"/>
    <w:pPr>
      <w:spacing w:line="360" w:lineRule="auto"/>
      <w:jc w:val="center"/>
      <w:outlineLvl w:val="1"/>
    </w:pPr>
    <w:rPr>
      <w:rFonts w:eastAsia="楷体_GB2312" w:cstheme="majorBidi"/>
      <w:bCs/>
      <w:kern w:val="28"/>
      <w:szCs w:val="32"/>
    </w:rPr>
  </w:style>
  <w:style w:type="character" w:customStyle="1" w:styleId="a6">
    <w:name w:val="副标题 字符"/>
    <w:basedOn w:val="a0"/>
    <w:link w:val="a5"/>
    <w:uiPriority w:val="11"/>
    <w:rsid w:val="00630EB6"/>
    <w:rPr>
      <w:rFonts w:ascii="Times New Roman" w:eastAsia="楷体_GB2312" w:hAnsi="Times New Roman" w:cstheme="majorBidi"/>
      <w:bCs/>
      <w:color w:val="000000" w:themeColor="text1"/>
      <w:kern w:val="28"/>
      <w:sz w:val="32"/>
      <w:szCs w:val="32"/>
    </w:rPr>
  </w:style>
  <w:style w:type="character" w:customStyle="1" w:styleId="20">
    <w:name w:val="标题 2 字符"/>
    <w:basedOn w:val="a0"/>
    <w:link w:val="2"/>
    <w:uiPriority w:val="9"/>
    <w:rsid w:val="00F10A76"/>
    <w:rPr>
      <w:rFonts w:ascii="Times New Roman" w:eastAsia="楷体_GB2312" w:hAnsi="Times New Roman" w:cstheme="majorBidi"/>
      <w:b/>
      <w:bCs/>
      <w:color w:val="000000" w:themeColor="text1"/>
      <w:sz w:val="32"/>
      <w:szCs w:val="32"/>
    </w:rPr>
  </w:style>
  <w:style w:type="character" w:customStyle="1" w:styleId="30">
    <w:name w:val="标题 3 字符"/>
    <w:basedOn w:val="a0"/>
    <w:link w:val="3"/>
    <w:uiPriority w:val="9"/>
    <w:rsid w:val="002807D7"/>
    <w:rPr>
      <w:b/>
      <w:bCs/>
      <w:sz w:val="32"/>
      <w:szCs w:val="32"/>
    </w:rPr>
  </w:style>
  <w:style w:type="character" w:customStyle="1" w:styleId="10">
    <w:name w:val="标题 1 字符"/>
    <w:basedOn w:val="a0"/>
    <w:link w:val="1"/>
    <w:uiPriority w:val="9"/>
    <w:rsid w:val="00F10A76"/>
    <w:rPr>
      <w:rFonts w:ascii="Times New Roman" w:eastAsia="黑体" w:hAnsi="Times New Roman"/>
      <w:bCs/>
      <w:color w:val="000000" w:themeColor="text1"/>
      <w:kern w:val="44"/>
      <w:sz w:val="32"/>
      <w:szCs w:val="44"/>
    </w:rPr>
  </w:style>
  <w:style w:type="paragraph" w:customStyle="1" w:styleId="-1">
    <w:name w:val="无-标题1"/>
    <w:basedOn w:val="a"/>
    <w:next w:val="a"/>
    <w:link w:val="-1Char"/>
    <w:qFormat/>
    <w:rsid w:val="002807D7"/>
    <w:rPr>
      <w:rFonts w:eastAsia="黑体"/>
      <w:bCs/>
      <w:szCs w:val="32"/>
    </w:rPr>
  </w:style>
  <w:style w:type="character" w:customStyle="1" w:styleId="-1Char">
    <w:name w:val="无-标题1 Char"/>
    <w:basedOn w:val="a0"/>
    <w:link w:val="-1"/>
    <w:rsid w:val="002807D7"/>
    <w:rPr>
      <w:rFonts w:ascii="Times New Roman" w:eastAsia="黑体" w:hAnsi="Times New Roman"/>
      <w:bCs/>
      <w:sz w:val="32"/>
      <w:szCs w:val="32"/>
    </w:rPr>
  </w:style>
  <w:style w:type="paragraph" w:customStyle="1" w:styleId="-2">
    <w:name w:val="无-标题2"/>
    <w:basedOn w:val="a"/>
    <w:next w:val="a"/>
    <w:link w:val="-2Char"/>
    <w:qFormat/>
    <w:rsid w:val="00F10A76"/>
    <w:rPr>
      <w:rFonts w:eastAsia="楷体_GB2312"/>
      <w:b/>
    </w:rPr>
  </w:style>
  <w:style w:type="character" w:customStyle="1" w:styleId="-2Char">
    <w:name w:val="无-标题2 Char"/>
    <w:basedOn w:val="a0"/>
    <w:link w:val="-2"/>
    <w:rsid w:val="00F10A76"/>
    <w:rPr>
      <w:rFonts w:ascii="Times New Roman" w:eastAsia="楷体_GB2312" w:hAnsi="Times New Roman"/>
      <w:b/>
      <w:color w:val="000000" w:themeColor="text1"/>
      <w:sz w:val="32"/>
    </w:rPr>
  </w:style>
  <w:style w:type="paragraph" w:styleId="a7">
    <w:name w:val="header"/>
    <w:basedOn w:val="a"/>
    <w:link w:val="a8"/>
    <w:uiPriority w:val="99"/>
    <w:unhideWhenUsed/>
    <w:rsid w:val="00BB3C1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BB3C1B"/>
    <w:rPr>
      <w:rFonts w:ascii="Times New Roman" w:eastAsia="仿宋_GB2312" w:hAnsi="Times New Roman"/>
      <w:color w:val="000000" w:themeColor="text1"/>
      <w:sz w:val="18"/>
      <w:szCs w:val="18"/>
    </w:rPr>
  </w:style>
  <w:style w:type="paragraph" w:styleId="a9">
    <w:name w:val="footer"/>
    <w:basedOn w:val="a"/>
    <w:link w:val="aa"/>
    <w:uiPriority w:val="99"/>
    <w:unhideWhenUsed/>
    <w:rsid w:val="00BB3C1B"/>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BB3C1B"/>
    <w:rPr>
      <w:rFonts w:ascii="Times New Roman" w:eastAsia="仿宋_GB2312" w:hAnsi="Times New Roman"/>
      <w:color w:val="000000" w:themeColor="text1"/>
      <w:sz w:val="18"/>
      <w:szCs w:val="18"/>
    </w:rPr>
  </w:style>
  <w:style w:type="paragraph" w:customStyle="1" w:styleId="articlesubtitle">
    <w:name w:val="article__subtitle"/>
    <w:basedOn w:val="a"/>
    <w:rsid w:val="00031715"/>
    <w:pPr>
      <w:widowControl/>
      <w:spacing w:before="100" w:beforeAutospacing="1" w:after="100" w:afterAutospacing="1" w:line="240" w:lineRule="auto"/>
      <w:jc w:val="left"/>
    </w:pPr>
    <w:rPr>
      <w:rFonts w:ascii="宋体" w:eastAsia="宋体" w:hAnsi="宋体" w:cs="宋体"/>
      <w:kern w:val="0"/>
      <w:sz w:val="24"/>
      <w:szCs w:val="24"/>
    </w:rPr>
  </w:style>
  <w:style w:type="paragraph" w:styleId="ab">
    <w:name w:val="Normal (Web)"/>
    <w:basedOn w:val="a"/>
    <w:uiPriority w:val="99"/>
    <w:semiHidden/>
    <w:unhideWhenUsed/>
    <w:rsid w:val="00031715"/>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87460">
      <w:bodyDiv w:val="1"/>
      <w:marLeft w:val="0"/>
      <w:marRight w:val="0"/>
      <w:marTop w:val="0"/>
      <w:marBottom w:val="0"/>
      <w:divBdr>
        <w:top w:val="none" w:sz="0" w:space="0" w:color="auto"/>
        <w:left w:val="none" w:sz="0" w:space="0" w:color="auto"/>
        <w:bottom w:val="none" w:sz="0" w:space="0" w:color="auto"/>
        <w:right w:val="none" w:sz="0" w:space="0" w:color="auto"/>
      </w:divBdr>
      <w:divsChild>
        <w:div w:id="675494795">
          <w:marLeft w:val="0"/>
          <w:marRight w:val="0"/>
          <w:marTop w:val="0"/>
          <w:marBottom w:val="0"/>
          <w:divBdr>
            <w:top w:val="none" w:sz="0" w:space="0" w:color="auto"/>
            <w:left w:val="none" w:sz="0" w:space="0" w:color="auto"/>
            <w:bottom w:val="none" w:sz="0" w:space="0" w:color="auto"/>
            <w:right w:val="none" w:sz="0" w:space="0" w:color="auto"/>
          </w:divBdr>
          <w:divsChild>
            <w:div w:id="1733039583">
              <w:marLeft w:val="0"/>
              <w:marRight w:val="0"/>
              <w:marTop w:val="0"/>
              <w:marBottom w:val="0"/>
              <w:divBdr>
                <w:top w:val="none" w:sz="0" w:space="0" w:color="auto"/>
                <w:left w:val="none" w:sz="0" w:space="0" w:color="auto"/>
                <w:bottom w:val="none" w:sz="0" w:space="0" w:color="auto"/>
                <w:right w:val="none" w:sz="0" w:space="0" w:color="auto"/>
              </w:divBdr>
            </w:div>
          </w:divsChild>
        </w:div>
        <w:div w:id="148681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3</cp:revision>
  <dcterms:created xsi:type="dcterms:W3CDTF">2023-06-30T01:55:00Z</dcterms:created>
  <dcterms:modified xsi:type="dcterms:W3CDTF">2023-06-30T01:55:00Z</dcterms:modified>
</cp:coreProperties>
</file>