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color w:val="333333"/>
          <w:kern w:val="0"/>
          <w:sz w:val="32"/>
          <w:szCs w:val="32"/>
        </w:rPr>
      </w:pPr>
      <w:r w:rsidRPr="00764A25">
        <w:rPr>
          <w:rFonts w:ascii="仿宋" w:eastAsia="仿宋" w:hAnsi="仿宋" w:cs="宋体" w:hint="eastAsia"/>
          <w:color w:val="333333"/>
          <w:kern w:val="0"/>
          <w:sz w:val="32"/>
          <w:szCs w:val="32"/>
        </w:rPr>
        <w:t>附件</w:t>
      </w:r>
    </w:p>
    <w:p w:rsidR="00764A25" w:rsidRPr="00764A25" w:rsidRDefault="00764A25" w:rsidP="00764A25">
      <w:pPr>
        <w:widowControl/>
        <w:spacing w:before="100" w:beforeAutospacing="1" w:after="100" w:afterAutospacing="1" w:line="450" w:lineRule="atLeast"/>
        <w:ind w:firstLine="480"/>
        <w:jc w:val="center"/>
        <w:rPr>
          <w:rFonts w:ascii="方正小标宋简体" w:eastAsia="方正小标宋简体" w:hAnsi="微软雅黑" w:cs="宋体" w:hint="eastAsia"/>
          <w:color w:val="333333"/>
          <w:kern w:val="0"/>
          <w:sz w:val="36"/>
          <w:szCs w:val="36"/>
        </w:rPr>
      </w:pPr>
      <w:r w:rsidRPr="00764A25">
        <w:rPr>
          <w:rFonts w:ascii="方正小标宋简体" w:eastAsia="方正小标宋简体" w:hAnsi="微软雅黑" w:cs="宋体" w:hint="eastAsia"/>
          <w:b/>
          <w:bCs/>
          <w:color w:val="333333"/>
          <w:kern w:val="0"/>
          <w:sz w:val="36"/>
          <w:szCs w:val="36"/>
        </w:rPr>
        <w:t>浙江省科研诚信信息管理办法（试行）</w:t>
      </w:r>
    </w:p>
    <w:p w:rsidR="00764A25" w:rsidRPr="00764A25" w:rsidRDefault="00764A25" w:rsidP="00764A25">
      <w:pPr>
        <w:widowControl/>
        <w:spacing w:before="100" w:beforeAutospacing="1" w:after="100" w:afterAutospacing="1" w:line="450" w:lineRule="atLeast"/>
        <w:ind w:firstLine="480"/>
        <w:jc w:val="center"/>
        <w:rPr>
          <w:rFonts w:ascii="仿宋" w:eastAsia="仿宋" w:hAnsi="仿宋" w:cs="宋体" w:hint="eastAsia"/>
          <w:b/>
          <w:color w:val="333333"/>
          <w:kern w:val="0"/>
          <w:sz w:val="32"/>
          <w:szCs w:val="32"/>
        </w:rPr>
      </w:pPr>
      <w:r w:rsidRPr="00764A25">
        <w:rPr>
          <w:rFonts w:ascii="仿宋" w:eastAsia="仿宋" w:hAnsi="仿宋" w:cs="宋体" w:hint="eastAsia"/>
          <w:b/>
          <w:color w:val="333333"/>
          <w:kern w:val="0"/>
          <w:sz w:val="32"/>
          <w:szCs w:val="32"/>
        </w:rPr>
        <w:t>第一章</w:t>
      </w:r>
      <w:r w:rsidRPr="00764A25">
        <w:rPr>
          <w:rFonts w:ascii="宋体" w:eastAsia="宋体" w:hAnsi="宋体" w:cs="宋体" w:hint="eastAsia"/>
          <w:b/>
          <w:color w:val="333333"/>
          <w:kern w:val="0"/>
          <w:sz w:val="32"/>
          <w:szCs w:val="32"/>
        </w:rPr>
        <w:t> </w:t>
      </w:r>
      <w:r w:rsidRPr="00764A25">
        <w:rPr>
          <w:rFonts w:ascii="仿宋" w:eastAsia="仿宋" w:hAnsi="仿宋" w:cs="宋体" w:hint="eastAsia"/>
          <w:b/>
          <w:color w:val="333333"/>
          <w:kern w:val="0"/>
          <w:sz w:val="32"/>
          <w:szCs w:val="32"/>
        </w:rPr>
        <w:t xml:space="preserve"> 总则</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第一条</w:t>
      </w:r>
      <w:r w:rsidRPr="00764A25">
        <w:rPr>
          <w:rFonts w:ascii="宋体" w:eastAsia="宋体" w:hAnsi="宋体" w:cs="宋体" w:hint="eastAsia"/>
          <w:color w:val="333333"/>
          <w:kern w:val="0"/>
          <w:sz w:val="32"/>
          <w:szCs w:val="32"/>
        </w:rPr>
        <w:t> </w:t>
      </w:r>
      <w:r w:rsidRPr="00764A25">
        <w:rPr>
          <w:rFonts w:ascii="仿宋" w:eastAsia="仿宋" w:hAnsi="仿宋" w:cs="宋体" w:hint="eastAsia"/>
          <w:color w:val="333333"/>
          <w:kern w:val="0"/>
          <w:sz w:val="32"/>
          <w:szCs w:val="32"/>
        </w:rPr>
        <w:t xml:space="preserve"> 为规范科研诚信信息管理，根据中共中央办公厅 国务院办公厅《关于进一步加强科研诚信建设的若干意见》、《浙江省公共信用信息管理条例》、省委办公厅、省政府办公厅《关于进一步加强科研诚信建设弘扬科学家精神的实施意见》、科技部等20家单位《科研诚信案件调查处理规则（试行）》和《国家科技计划（专项、基金等）严重失信行为记录暂行规定》等规定，结合我省实际，制定本办法。</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第二条</w:t>
      </w:r>
      <w:r w:rsidRPr="00764A25">
        <w:rPr>
          <w:rFonts w:ascii="宋体" w:eastAsia="宋体" w:hAnsi="宋体" w:cs="宋体" w:hint="eastAsia"/>
          <w:color w:val="333333"/>
          <w:kern w:val="0"/>
          <w:sz w:val="32"/>
          <w:szCs w:val="32"/>
        </w:rPr>
        <w:t> </w:t>
      </w:r>
      <w:r w:rsidRPr="00764A25">
        <w:rPr>
          <w:rFonts w:ascii="仿宋" w:eastAsia="仿宋" w:hAnsi="仿宋" w:cs="宋体" w:hint="eastAsia"/>
          <w:color w:val="333333"/>
          <w:kern w:val="0"/>
          <w:sz w:val="32"/>
          <w:szCs w:val="32"/>
        </w:rPr>
        <w:t xml:space="preserve"> 我省行政区域内科</w:t>
      </w:r>
      <w:proofErr w:type="gramStart"/>
      <w:r w:rsidRPr="00764A25">
        <w:rPr>
          <w:rFonts w:ascii="仿宋" w:eastAsia="仿宋" w:hAnsi="仿宋" w:cs="宋体" w:hint="eastAsia"/>
          <w:color w:val="333333"/>
          <w:kern w:val="0"/>
          <w:sz w:val="32"/>
          <w:szCs w:val="32"/>
        </w:rPr>
        <w:t>研</w:t>
      </w:r>
      <w:proofErr w:type="gramEnd"/>
      <w:r w:rsidRPr="00764A25">
        <w:rPr>
          <w:rFonts w:ascii="仿宋" w:eastAsia="仿宋" w:hAnsi="仿宋" w:cs="宋体" w:hint="eastAsia"/>
          <w:color w:val="333333"/>
          <w:kern w:val="0"/>
          <w:sz w:val="32"/>
          <w:szCs w:val="32"/>
        </w:rPr>
        <w:t>诚信主体诚信信息的采（归）集、评价、披露和应用及其管理等，适用本办法。</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本办法所称科研诚信主体，包括从事或参与科技活动的承担人员、咨询评审专家、其他科研人员等自然人，以及承</w:t>
      </w:r>
      <w:bookmarkStart w:id="0" w:name="_GoBack"/>
      <w:bookmarkEnd w:id="0"/>
      <w:r w:rsidRPr="00764A25">
        <w:rPr>
          <w:rFonts w:ascii="仿宋" w:eastAsia="仿宋" w:hAnsi="仿宋" w:cs="宋体" w:hint="eastAsia"/>
          <w:color w:val="333333"/>
          <w:kern w:val="0"/>
          <w:sz w:val="32"/>
          <w:szCs w:val="32"/>
        </w:rPr>
        <w:t>担单位、合作单位、项目管理专业机构、中介服务机构等法人机构。</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本办法所称诚信信息，是指科研诚信主体科研诚信状况的数据和资料，包括基础信息、失信信息和守信激励信息。</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lastRenderedPageBreak/>
        <w:t>第三条</w:t>
      </w:r>
      <w:r w:rsidRPr="00764A25">
        <w:rPr>
          <w:rFonts w:ascii="宋体" w:eastAsia="宋体" w:hAnsi="宋体" w:cs="宋体" w:hint="eastAsia"/>
          <w:color w:val="333333"/>
          <w:kern w:val="0"/>
          <w:sz w:val="32"/>
          <w:szCs w:val="32"/>
        </w:rPr>
        <w:t> </w:t>
      </w:r>
      <w:r w:rsidRPr="00764A25">
        <w:rPr>
          <w:rFonts w:ascii="仿宋" w:eastAsia="仿宋" w:hAnsi="仿宋" w:cs="宋体" w:hint="eastAsia"/>
          <w:color w:val="333333"/>
          <w:kern w:val="0"/>
          <w:sz w:val="32"/>
          <w:szCs w:val="32"/>
        </w:rPr>
        <w:t xml:space="preserve"> 省科技厅负责全省科研诚信信息管理工作，健全信息采集、记录、评价、应用、安全、督查和通报等管理制度；推进科研诚信信息化建设；开展科研诚信信息动态监测、评估和分析，定期发布浙江科研诚信状况报告。</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 xml:space="preserve">第四条 </w:t>
      </w:r>
      <w:r w:rsidRPr="00764A25">
        <w:rPr>
          <w:rFonts w:ascii="宋体" w:eastAsia="宋体" w:hAnsi="宋体" w:cs="宋体" w:hint="eastAsia"/>
          <w:color w:val="333333"/>
          <w:kern w:val="0"/>
          <w:sz w:val="32"/>
          <w:szCs w:val="32"/>
        </w:rPr>
        <w:t> </w:t>
      </w:r>
      <w:r w:rsidRPr="00764A25">
        <w:rPr>
          <w:rFonts w:ascii="仿宋" w:eastAsia="仿宋" w:hAnsi="仿宋" w:cs="宋体" w:hint="eastAsia"/>
          <w:color w:val="333333"/>
          <w:kern w:val="0"/>
          <w:sz w:val="32"/>
          <w:szCs w:val="32"/>
        </w:rPr>
        <w:t>高等学校、科研院所和市、县（市、区）科学技术行政部门（以下简称信息提供单位）负责本单位、本行政区域内科</w:t>
      </w:r>
      <w:proofErr w:type="gramStart"/>
      <w:r w:rsidRPr="00764A25">
        <w:rPr>
          <w:rFonts w:ascii="仿宋" w:eastAsia="仿宋" w:hAnsi="仿宋" w:cs="宋体" w:hint="eastAsia"/>
          <w:color w:val="333333"/>
          <w:kern w:val="0"/>
          <w:sz w:val="32"/>
          <w:szCs w:val="32"/>
        </w:rPr>
        <w:t>研</w:t>
      </w:r>
      <w:proofErr w:type="gramEnd"/>
      <w:r w:rsidRPr="00764A25">
        <w:rPr>
          <w:rFonts w:ascii="仿宋" w:eastAsia="仿宋" w:hAnsi="仿宋" w:cs="宋体" w:hint="eastAsia"/>
          <w:color w:val="333333"/>
          <w:kern w:val="0"/>
          <w:sz w:val="32"/>
          <w:szCs w:val="32"/>
        </w:rPr>
        <w:t>诚信信息的记录、归集、维护、异议处理、修复以及信息安全等工作。</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第五条</w:t>
      </w:r>
      <w:r w:rsidRPr="00764A25">
        <w:rPr>
          <w:rFonts w:ascii="宋体" w:eastAsia="宋体" w:hAnsi="宋体" w:cs="宋体" w:hint="eastAsia"/>
          <w:color w:val="333333"/>
          <w:kern w:val="0"/>
          <w:sz w:val="32"/>
          <w:szCs w:val="32"/>
        </w:rPr>
        <w:t> </w:t>
      </w:r>
      <w:r w:rsidRPr="00764A25">
        <w:rPr>
          <w:rFonts w:ascii="仿宋" w:eastAsia="仿宋" w:hAnsi="仿宋" w:cs="宋体" w:hint="eastAsia"/>
          <w:color w:val="333333"/>
          <w:kern w:val="0"/>
          <w:sz w:val="32"/>
          <w:szCs w:val="32"/>
        </w:rPr>
        <w:t xml:space="preserve"> 省科技</w:t>
      </w:r>
      <w:proofErr w:type="gramStart"/>
      <w:r w:rsidRPr="00764A25">
        <w:rPr>
          <w:rFonts w:ascii="仿宋" w:eastAsia="仿宋" w:hAnsi="仿宋" w:cs="宋体" w:hint="eastAsia"/>
          <w:color w:val="333333"/>
          <w:kern w:val="0"/>
          <w:sz w:val="32"/>
          <w:szCs w:val="32"/>
        </w:rPr>
        <w:t>厅结合</w:t>
      </w:r>
      <w:proofErr w:type="gramEnd"/>
      <w:r w:rsidRPr="00764A25">
        <w:rPr>
          <w:rFonts w:ascii="仿宋" w:eastAsia="仿宋" w:hAnsi="仿宋" w:cs="宋体" w:hint="eastAsia"/>
          <w:color w:val="333333"/>
          <w:kern w:val="0"/>
          <w:sz w:val="32"/>
          <w:szCs w:val="32"/>
        </w:rPr>
        <w:t>深化“最多跑一次”改革和政府数字化转型要求，建立全省统一的浙江省科研诚信信息管理系统。</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省科技厅委托第三</w:t>
      </w:r>
      <w:proofErr w:type="gramStart"/>
      <w:r w:rsidRPr="00764A25">
        <w:rPr>
          <w:rFonts w:ascii="仿宋" w:eastAsia="仿宋" w:hAnsi="仿宋" w:cs="宋体" w:hint="eastAsia"/>
          <w:color w:val="333333"/>
          <w:kern w:val="0"/>
          <w:sz w:val="32"/>
          <w:szCs w:val="32"/>
        </w:rPr>
        <w:t>方专业</w:t>
      </w:r>
      <w:proofErr w:type="gramEnd"/>
      <w:r w:rsidRPr="00764A25">
        <w:rPr>
          <w:rFonts w:ascii="仿宋" w:eastAsia="仿宋" w:hAnsi="仿宋" w:cs="宋体" w:hint="eastAsia"/>
          <w:color w:val="333333"/>
          <w:kern w:val="0"/>
          <w:sz w:val="32"/>
          <w:szCs w:val="32"/>
        </w:rPr>
        <w:t>机构负责浙江省科研诚信信息管理系统的日常运行维护工作。</w:t>
      </w:r>
    </w:p>
    <w:p w:rsidR="00764A25" w:rsidRPr="00764A25" w:rsidRDefault="00764A25" w:rsidP="00764A25">
      <w:pPr>
        <w:widowControl/>
        <w:spacing w:before="100" w:beforeAutospacing="1" w:after="100" w:afterAutospacing="1" w:line="450" w:lineRule="atLeast"/>
        <w:ind w:firstLine="480"/>
        <w:jc w:val="center"/>
        <w:rPr>
          <w:rFonts w:ascii="仿宋" w:eastAsia="仿宋" w:hAnsi="仿宋" w:cs="宋体" w:hint="eastAsia"/>
          <w:b/>
          <w:color w:val="333333"/>
          <w:kern w:val="0"/>
          <w:sz w:val="32"/>
          <w:szCs w:val="32"/>
        </w:rPr>
      </w:pPr>
      <w:r w:rsidRPr="00764A25">
        <w:rPr>
          <w:rFonts w:ascii="仿宋" w:eastAsia="仿宋" w:hAnsi="仿宋" w:cs="宋体" w:hint="eastAsia"/>
          <w:b/>
          <w:color w:val="333333"/>
          <w:kern w:val="0"/>
          <w:sz w:val="32"/>
          <w:szCs w:val="32"/>
        </w:rPr>
        <w:t>第二章</w:t>
      </w:r>
      <w:r w:rsidRPr="00764A25">
        <w:rPr>
          <w:rFonts w:ascii="宋体" w:eastAsia="宋体" w:hAnsi="宋体" w:cs="宋体" w:hint="eastAsia"/>
          <w:b/>
          <w:color w:val="333333"/>
          <w:kern w:val="0"/>
          <w:sz w:val="32"/>
          <w:szCs w:val="32"/>
        </w:rPr>
        <w:t> </w:t>
      </w:r>
      <w:r w:rsidRPr="00764A25">
        <w:rPr>
          <w:rFonts w:ascii="仿宋" w:eastAsia="仿宋" w:hAnsi="仿宋" w:cs="宋体" w:hint="eastAsia"/>
          <w:b/>
          <w:color w:val="333333"/>
          <w:kern w:val="0"/>
          <w:sz w:val="32"/>
          <w:szCs w:val="32"/>
        </w:rPr>
        <w:t xml:space="preserve"> 信息采（归）集</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第六条</w:t>
      </w:r>
      <w:r w:rsidRPr="00764A25">
        <w:rPr>
          <w:rFonts w:ascii="宋体" w:eastAsia="宋体" w:hAnsi="宋体" w:cs="宋体" w:hint="eastAsia"/>
          <w:color w:val="333333"/>
          <w:kern w:val="0"/>
          <w:sz w:val="32"/>
          <w:szCs w:val="32"/>
        </w:rPr>
        <w:t> </w:t>
      </w:r>
      <w:r w:rsidRPr="00764A25">
        <w:rPr>
          <w:rFonts w:ascii="仿宋" w:eastAsia="仿宋" w:hAnsi="仿宋" w:cs="宋体" w:hint="eastAsia"/>
          <w:color w:val="333333"/>
          <w:kern w:val="0"/>
          <w:sz w:val="32"/>
          <w:szCs w:val="32"/>
        </w:rPr>
        <w:t xml:space="preserve"> 省科技厅制定并定期</w:t>
      </w:r>
      <w:proofErr w:type="gramStart"/>
      <w:r w:rsidRPr="00764A25">
        <w:rPr>
          <w:rFonts w:ascii="仿宋" w:eastAsia="仿宋" w:hAnsi="仿宋" w:cs="宋体" w:hint="eastAsia"/>
          <w:color w:val="333333"/>
          <w:kern w:val="0"/>
          <w:sz w:val="32"/>
          <w:szCs w:val="32"/>
        </w:rPr>
        <w:t>更新省</w:t>
      </w:r>
      <w:proofErr w:type="gramEnd"/>
      <w:r w:rsidRPr="00764A25">
        <w:rPr>
          <w:rFonts w:ascii="仿宋" w:eastAsia="仿宋" w:hAnsi="仿宋" w:cs="宋体" w:hint="eastAsia"/>
          <w:color w:val="333333"/>
          <w:kern w:val="0"/>
          <w:sz w:val="32"/>
          <w:szCs w:val="32"/>
        </w:rPr>
        <w:t>科研信用信息目录，明确诚信信息的归集内容、标准、属性等事项。</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第七条</w:t>
      </w:r>
      <w:r w:rsidRPr="00764A25">
        <w:rPr>
          <w:rFonts w:ascii="宋体" w:eastAsia="宋体" w:hAnsi="宋体" w:cs="宋体" w:hint="eastAsia"/>
          <w:color w:val="333333"/>
          <w:kern w:val="0"/>
          <w:sz w:val="32"/>
          <w:szCs w:val="32"/>
        </w:rPr>
        <w:t> </w:t>
      </w:r>
      <w:r w:rsidRPr="00764A25">
        <w:rPr>
          <w:rFonts w:ascii="仿宋" w:eastAsia="仿宋" w:hAnsi="仿宋" w:cs="宋体" w:hint="eastAsia"/>
          <w:color w:val="333333"/>
          <w:kern w:val="0"/>
          <w:sz w:val="32"/>
          <w:szCs w:val="32"/>
        </w:rPr>
        <w:t xml:space="preserve"> 省科研诚信信息管理系统通过以下方式获取科研诚信信息：</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lastRenderedPageBreak/>
        <w:t>（一）信息提供单位依据省科研信用信息目录，自信息形成之日起30日内将本单位、本行政区域内诚信信息汇交至省科研诚信信息管理系统，并对信息的真实性、完整性负责。</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（二）从“浙江科技大脑”平台中定期采集。</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（三）按照信息共享机制，由相关单位和部门及时汇</w:t>
      </w:r>
      <w:proofErr w:type="gramStart"/>
      <w:r w:rsidRPr="00764A25">
        <w:rPr>
          <w:rFonts w:ascii="仿宋" w:eastAsia="仿宋" w:hAnsi="仿宋" w:cs="宋体" w:hint="eastAsia"/>
          <w:color w:val="333333"/>
          <w:kern w:val="0"/>
          <w:sz w:val="32"/>
          <w:szCs w:val="32"/>
        </w:rPr>
        <w:t>交科研</w:t>
      </w:r>
      <w:proofErr w:type="gramEnd"/>
      <w:r w:rsidRPr="00764A25">
        <w:rPr>
          <w:rFonts w:ascii="仿宋" w:eastAsia="仿宋" w:hAnsi="仿宋" w:cs="宋体" w:hint="eastAsia"/>
          <w:color w:val="333333"/>
          <w:kern w:val="0"/>
          <w:sz w:val="32"/>
          <w:szCs w:val="32"/>
        </w:rPr>
        <w:t>失信信息；或从科技</w:t>
      </w:r>
      <w:proofErr w:type="gramStart"/>
      <w:r w:rsidRPr="00764A25">
        <w:rPr>
          <w:rFonts w:ascii="仿宋" w:eastAsia="仿宋" w:hAnsi="仿宋" w:cs="宋体" w:hint="eastAsia"/>
          <w:color w:val="333333"/>
          <w:kern w:val="0"/>
          <w:sz w:val="32"/>
          <w:szCs w:val="32"/>
        </w:rPr>
        <w:t>部科研</w:t>
      </w:r>
      <w:proofErr w:type="gramEnd"/>
      <w:r w:rsidRPr="00764A25">
        <w:rPr>
          <w:rFonts w:ascii="仿宋" w:eastAsia="仿宋" w:hAnsi="仿宋" w:cs="宋体" w:hint="eastAsia"/>
          <w:color w:val="333333"/>
          <w:kern w:val="0"/>
          <w:sz w:val="32"/>
          <w:szCs w:val="32"/>
        </w:rPr>
        <w:t>诚信管理信息系统、相关部门官方网站等渠道中定期采集。</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第八条</w:t>
      </w:r>
      <w:r w:rsidRPr="00764A25">
        <w:rPr>
          <w:rFonts w:ascii="宋体" w:eastAsia="宋体" w:hAnsi="宋体" w:cs="宋体" w:hint="eastAsia"/>
          <w:color w:val="333333"/>
          <w:kern w:val="0"/>
          <w:sz w:val="32"/>
          <w:szCs w:val="32"/>
        </w:rPr>
        <w:t> </w:t>
      </w:r>
      <w:r w:rsidRPr="00764A25">
        <w:rPr>
          <w:rFonts w:ascii="仿宋" w:eastAsia="仿宋" w:hAnsi="仿宋" w:cs="宋体" w:hint="eastAsia"/>
          <w:color w:val="333333"/>
          <w:kern w:val="0"/>
          <w:sz w:val="32"/>
          <w:szCs w:val="32"/>
        </w:rPr>
        <w:t xml:space="preserve"> 基础信息包括下列信息：</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（一）法人的名称、法定代表人或者负责人、统一社会信用代码等；自然人的姓名、身份证号码、出入境证件号码等身份识别信息。</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（二）所涉及科技活动的名称和编号、实施期限、目标任务、经费额度等。</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（三）应当作为基础信息予以归集的其他信息。</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第九条</w:t>
      </w:r>
      <w:r w:rsidRPr="00764A25">
        <w:rPr>
          <w:rFonts w:ascii="宋体" w:eastAsia="宋体" w:hAnsi="宋体" w:cs="宋体" w:hint="eastAsia"/>
          <w:color w:val="333333"/>
          <w:kern w:val="0"/>
          <w:sz w:val="32"/>
          <w:szCs w:val="32"/>
        </w:rPr>
        <w:t> </w:t>
      </w:r>
      <w:r w:rsidRPr="00764A25">
        <w:rPr>
          <w:rFonts w:ascii="仿宋" w:eastAsia="仿宋" w:hAnsi="仿宋" w:cs="宋体" w:hint="eastAsia"/>
          <w:color w:val="333333"/>
          <w:kern w:val="0"/>
          <w:sz w:val="32"/>
          <w:szCs w:val="32"/>
        </w:rPr>
        <w:t xml:space="preserve"> 失信信息是经相关部门或单位认定为科研失信行为的相关信息，根据严重程度，分为一般失信信息和严重失信信息。</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lastRenderedPageBreak/>
        <w:t>第十条</w:t>
      </w:r>
      <w:r w:rsidRPr="00764A25">
        <w:rPr>
          <w:rFonts w:ascii="宋体" w:eastAsia="宋体" w:hAnsi="宋体" w:cs="宋体" w:hint="eastAsia"/>
          <w:color w:val="333333"/>
          <w:kern w:val="0"/>
          <w:sz w:val="32"/>
          <w:szCs w:val="32"/>
        </w:rPr>
        <w:t> </w:t>
      </w:r>
      <w:r w:rsidRPr="00764A25">
        <w:rPr>
          <w:rFonts w:ascii="仿宋" w:eastAsia="仿宋" w:hAnsi="仿宋" w:cs="宋体" w:hint="eastAsia"/>
          <w:color w:val="333333"/>
          <w:kern w:val="0"/>
          <w:sz w:val="32"/>
          <w:szCs w:val="32"/>
        </w:rPr>
        <w:t xml:space="preserve"> 一般失信行为，是指诚信主体违反科技活动管理规定或合同书约定，并造成一定不良影响的行为。包括：</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（一）无特殊原因未在规定时限内提交考核评估材料、提出项目验收申请，或提出验收申请后未在规定时限内完成验收工作；</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（二）企业、创新平台载体等经认定后，或项目立项公示后无正当理由放弃；</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（三）企业、创新平台载体等被撤销相关资格；</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四）信息提供单位责任履行不到位，未建立健全科研诚信建设相关配套制度和办事机构，未按要求开展科研诚信案件的调查处理和报送处理决定书、调查报告，或在调查处理中阻挠干扰、推诿包庇、隐匿销毁证据材料、打击报复举报人、泄露相关信息等；</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（五）捏造事实，恶意举报；</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六）未按规定履行专家职责，接受邀请后无正当理由不参加科技评审（咨询）活动的；无故迟到或在评审过程中擅离职守，严重影响科技评审（咨询）工作开展的；自行其是，未按照相关政策规定、科技评审（咨询）规则进行评判，</w:t>
      </w:r>
      <w:r w:rsidRPr="00764A25">
        <w:rPr>
          <w:rFonts w:ascii="仿宋" w:eastAsia="仿宋" w:hAnsi="仿宋" w:cs="宋体" w:hint="eastAsia"/>
          <w:color w:val="333333"/>
          <w:kern w:val="0"/>
          <w:sz w:val="32"/>
          <w:szCs w:val="32"/>
        </w:rPr>
        <w:lastRenderedPageBreak/>
        <w:t>或连续3次与评审结果存在严重偏离的；存在明显倾向性评价，且拒不说明理由或经核实无正当理由的；</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（七）科技系统行政执法检查、科技监督工作中发现的一般违规问题；</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（八）其他一般失信行为。</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第十一条</w:t>
      </w:r>
      <w:r w:rsidRPr="00764A25">
        <w:rPr>
          <w:rFonts w:ascii="宋体" w:eastAsia="宋体" w:hAnsi="宋体" w:cs="宋体" w:hint="eastAsia"/>
          <w:color w:val="333333"/>
          <w:kern w:val="0"/>
          <w:sz w:val="32"/>
          <w:szCs w:val="32"/>
        </w:rPr>
        <w:t> </w:t>
      </w:r>
      <w:r w:rsidRPr="00764A25">
        <w:rPr>
          <w:rFonts w:ascii="仿宋" w:eastAsia="仿宋" w:hAnsi="仿宋" w:cs="宋体" w:hint="eastAsia"/>
          <w:color w:val="333333"/>
          <w:kern w:val="0"/>
          <w:sz w:val="32"/>
          <w:szCs w:val="32"/>
        </w:rPr>
        <w:t xml:space="preserve"> 严重失信行为，是指诚信主体科研不端、违规、违纪或违法且造成严重后果或恶劣影响的行为，包括：</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（一）抄袭、剽窃、侵占他人研究成果或项目申请书；</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（二）编造研究过程，伪造、篡改研究数据、图表、结论、检测报告或用户使用报告；</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（三）买卖、代写论文或项目申请书，虚构同行评议专家及评议意见；</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（四）以故意提供虚假信息等弄虚作假的方式或采取贿赂、利益交换等不正当手段获得科研活动审批，获取科技计划项目（专项、基金等）、科研经费、奖励、荣誉、职务职称、承担资格或中介服务资格等；</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（五）违反科技伦理规范；</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（六）违反奖励、专利等研究成果署名及论文发表规范；</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lastRenderedPageBreak/>
        <w:t>（七）违反科技计划和项目管理规定，擅自超权限调整项目任务或预算安排，造成不良影响；违反科研资金管理规定，套取、转移、挪用、贪污科研经费，谋取私利；</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（八）利用管理职能，设租寻租，为本单位、项目申请者、项目执行者谋取不正当利益；管理严重失职，所管理的科技计划和项目或相关工作人员存在重大问题；</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（九）利用管理、咨询、评审或评估专家等身份或职务便利，索贿、受贿，故意违反回避原则，为他人谋取利益；泄露相关秘密或咨询评审信息；</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（十）不配合监督检查和评估工作，提供虚假材料，对相关处理意见拒不整改或虚假整改；</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（十一）其他严重科研失信行为。</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第十二条</w:t>
      </w:r>
      <w:r w:rsidRPr="00764A25">
        <w:rPr>
          <w:rFonts w:ascii="宋体" w:eastAsia="宋体" w:hAnsi="宋体" w:cs="宋体" w:hint="eastAsia"/>
          <w:color w:val="333333"/>
          <w:kern w:val="0"/>
          <w:sz w:val="32"/>
          <w:szCs w:val="32"/>
        </w:rPr>
        <w:t> </w:t>
      </w:r>
      <w:r w:rsidRPr="00764A25">
        <w:rPr>
          <w:rFonts w:ascii="仿宋" w:eastAsia="仿宋" w:hAnsi="仿宋" w:cs="宋体" w:hint="eastAsia"/>
          <w:color w:val="333333"/>
          <w:kern w:val="0"/>
          <w:sz w:val="32"/>
          <w:szCs w:val="32"/>
        </w:rPr>
        <w:t xml:space="preserve"> 守信激励信息是诚信主体在参与科技活动中履行职责和承诺义务、遵守规章制度、奉行科技届公认的科研行为准则、遵守科研道德规范，以及通过科技活动获得的表彰或奖励等信息，包括：</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（一）设区市以上人民政府及省级以上科技部门授予（给予）的有关科技活动的表彰、奖励信息；</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（二）社会力量设立的全国性科学技术奖信息；</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lastRenderedPageBreak/>
        <w:t>（三）其他可以作为守信激励信息予以归集的信息。</w:t>
      </w:r>
    </w:p>
    <w:p w:rsidR="00764A25" w:rsidRPr="00764A25" w:rsidRDefault="00764A25" w:rsidP="00764A25">
      <w:pPr>
        <w:widowControl/>
        <w:spacing w:before="100" w:beforeAutospacing="1" w:after="100" w:afterAutospacing="1" w:line="450" w:lineRule="atLeast"/>
        <w:ind w:firstLine="480"/>
        <w:jc w:val="center"/>
        <w:rPr>
          <w:rFonts w:ascii="仿宋" w:eastAsia="仿宋" w:hAnsi="仿宋" w:cs="宋体" w:hint="eastAsia"/>
          <w:b/>
          <w:color w:val="333333"/>
          <w:kern w:val="0"/>
          <w:sz w:val="32"/>
          <w:szCs w:val="32"/>
        </w:rPr>
      </w:pPr>
      <w:r w:rsidRPr="00764A25">
        <w:rPr>
          <w:rFonts w:ascii="仿宋" w:eastAsia="仿宋" w:hAnsi="仿宋" w:cs="宋体" w:hint="eastAsia"/>
          <w:b/>
          <w:color w:val="333333"/>
          <w:kern w:val="0"/>
          <w:sz w:val="32"/>
          <w:szCs w:val="32"/>
        </w:rPr>
        <w:t>第三章</w:t>
      </w:r>
      <w:r w:rsidRPr="00764A25">
        <w:rPr>
          <w:rFonts w:ascii="宋体" w:eastAsia="宋体" w:hAnsi="宋体" w:cs="宋体" w:hint="eastAsia"/>
          <w:b/>
          <w:color w:val="333333"/>
          <w:kern w:val="0"/>
          <w:sz w:val="32"/>
          <w:szCs w:val="32"/>
        </w:rPr>
        <w:t> </w:t>
      </w:r>
      <w:r w:rsidRPr="00764A25">
        <w:rPr>
          <w:rFonts w:ascii="仿宋" w:eastAsia="仿宋" w:hAnsi="仿宋" w:cs="宋体" w:hint="eastAsia"/>
          <w:b/>
          <w:color w:val="333333"/>
          <w:kern w:val="0"/>
          <w:sz w:val="32"/>
          <w:szCs w:val="32"/>
        </w:rPr>
        <w:t xml:space="preserve"> 信用评价</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第十三条</w:t>
      </w:r>
      <w:r w:rsidRPr="00764A25">
        <w:rPr>
          <w:rFonts w:ascii="宋体" w:eastAsia="宋体" w:hAnsi="宋体" w:cs="宋体" w:hint="eastAsia"/>
          <w:color w:val="333333"/>
          <w:kern w:val="0"/>
          <w:sz w:val="32"/>
          <w:szCs w:val="32"/>
        </w:rPr>
        <w:t> </w:t>
      </w:r>
      <w:r w:rsidRPr="00764A25">
        <w:rPr>
          <w:rFonts w:ascii="仿宋" w:eastAsia="仿宋" w:hAnsi="仿宋" w:cs="宋体" w:hint="eastAsia"/>
          <w:color w:val="333333"/>
          <w:kern w:val="0"/>
          <w:sz w:val="32"/>
          <w:szCs w:val="32"/>
        </w:rPr>
        <w:t xml:space="preserve"> 科研诚信评价采取评价指标得分和经程序判定列入严重失信名单（黑名单）相结合的方式。评价指标得分采用加减分方式，评价结果区间为0-1000分。评价指标包括失信信息和守信激励信息。</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科研诚信评价指标体系由省科技厅另行规定。</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第十四条</w:t>
      </w:r>
      <w:r w:rsidRPr="00764A25">
        <w:rPr>
          <w:rFonts w:ascii="宋体" w:eastAsia="宋体" w:hAnsi="宋体" w:cs="宋体" w:hint="eastAsia"/>
          <w:color w:val="333333"/>
          <w:kern w:val="0"/>
          <w:sz w:val="32"/>
          <w:szCs w:val="32"/>
        </w:rPr>
        <w:t> </w:t>
      </w:r>
      <w:r w:rsidRPr="00764A25">
        <w:rPr>
          <w:rFonts w:ascii="仿宋" w:eastAsia="仿宋" w:hAnsi="仿宋" w:cs="宋体" w:hint="eastAsia"/>
          <w:color w:val="333333"/>
          <w:kern w:val="0"/>
          <w:sz w:val="32"/>
          <w:szCs w:val="32"/>
        </w:rPr>
        <w:t xml:space="preserve"> 科研诚信级别设A、B、C、D、E五级。A级科研诚信主体纳入科研诚信红名单；E级科研诚信为评价指标得分不满设定分值或者经判定列入严重失信名单的诚信主体。</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第十五条</w:t>
      </w:r>
      <w:r w:rsidRPr="00764A25">
        <w:rPr>
          <w:rFonts w:ascii="宋体" w:eastAsia="宋体" w:hAnsi="宋体" w:cs="宋体" w:hint="eastAsia"/>
          <w:color w:val="333333"/>
          <w:kern w:val="0"/>
          <w:sz w:val="32"/>
          <w:szCs w:val="32"/>
        </w:rPr>
        <w:t> </w:t>
      </w:r>
      <w:r w:rsidRPr="00764A25">
        <w:rPr>
          <w:rFonts w:ascii="仿宋" w:eastAsia="仿宋" w:hAnsi="仿宋" w:cs="宋体" w:hint="eastAsia"/>
          <w:color w:val="333333"/>
          <w:kern w:val="0"/>
          <w:sz w:val="32"/>
          <w:szCs w:val="32"/>
        </w:rPr>
        <w:t xml:space="preserve"> 对具有本办法第十一条行为的诚信主体，且受到以下处理之一的，纳入严重失信名单（黑名单）：</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（一）受到刑事处罚或行政处罚并正式公告；</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（二）受审计、纪检监察等部门查处并正式通报；</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（三）受设区市以上政府和行业主管部门在科技活动或监督检查中查处并以正式文件发布；</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lastRenderedPageBreak/>
        <w:t>（四）因伪造、篡改、抄袭等严重科研不端行为被国内外公开发行的学术出版刊物撤稿，或被国内外政府奖励评审主办方取消评审和获奖资格并正式通报；</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（五）根据《科研诚信案件调查处理规则（试行）》</w:t>
      </w:r>
      <w:proofErr w:type="gramStart"/>
      <w:r w:rsidRPr="00764A25">
        <w:rPr>
          <w:rFonts w:ascii="仿宋" w:eastAsia="仿宋" w:hAnsi="仿宋" w:cs="宋体" w:hint="eastAsia"/>
          <w:color w:val="333333"/>
          <w:kern w:val="0"/>
          <w:sz w:val="32"/>
          <w:szCs w:val="32"/>
        </w:rPr>
        <w:t>作出</w:t>
      </w:r>
      <w:proofErr w:type="gramEnd"/>
      <w:r w:rsidRPr="00764A25">
        <w:rPr>
          <w:rFonts w:ascii="仿宋" w:eastAsia="仿宋" w:hAnsi="仿宋" w:cs="宋体" w:hint="eastAsia"/>
          <w:color w:val="333333"/>
          <w:kern w:val="0"/>
          <w:sz w:val="32"/>
          <w:szCs w:val="32"/>
        </w:rPr>
        <w:t>处理决定并正式通报；</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（六）经核实并履行告知程序的其它严重违规违纪行为。</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对纪检监察、监督检查等部门已掌握确凿违规违纪问题线索和证据，因客观原因尚未形成正式处理决定的科研诚信主体，参照本条款执行。</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省科技厅决定将科研诚信主体列入严重失信名单的，应当制作决定书并由本机关负责人签发。严重失信名单及时向责任主体通报，对于责任主体为自然人的还应向其所在法人单位通报。</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第十六条</w:t>
      </w:r>
      <w:r w:rsidRPr="00764A25">
        <w:rPr>
          <w:rFonts w:ascii="宋体" w:eastAsia="宋体" w:hAnsi="宋体" w:cs="宋体" w:hint="eastAsia"/>
          <w:color w:val="333333"/>
          <w:kern w:val="0"/>
          <w:sz w:val="32"/>
          <w:szCs w:val="32"/>
        </w:rPr>
        <w:t> </w:t>
      </w:r>
      <w:r w:rsidRPr="00764A25">
        <w:rPr>
          <w:rFonts w:ascii="仿宋" w:eastAsia="仿宋" w:hAnsi="仿宋" w:cs="宋体" w:hint="eastAsia"/>
          <w:color w:val="333333"/>
          <w:kern w:val="0"/>
          <w:sz w:val="32"/>
          <w:szCs w:val="32"/>
        </w:rPr>
        <w:t xml:space="preserve"> 省科技厅将科研诚信主体列入严重失信名单前，应当书面告知其列入严重失信名单的理由和依据；对列入严重失信名单的科研诚信主体采取惩戒措施的，应当告知理由、依据和救济途径以及解除惩戒措施的条件，并向社会公布。科研诚信主体有权进行陈述和申辩。</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lastRenderedPageBreak/>
        <w:t>第十七条</w:t>
      </w:r>
      <w:r w:rsidRPr="00764A25">
        <w:rPr>
          <w:rFonts w:ascii="宋体" w:eastAsia="宋体" w:hAnsi="宋体" w:cs="宋体" w:hint="eastAsia"/>
          <w:color w:val="333333"/>
          <w:kern w:val="0"/>
          <w:sz w:val="32"/>
          <w:szCs w:val="32"/>
        </w:rPr>
        <w:t> </w:t>
      </w:r>
      <w:r w:rsidRPr="00764A25">
        <w:rPr>
          <w:rFonts w:ascii="仿宋" w:eastAsia="仿宋" w:hAnsi="仿宋" w:cs="宋体" w:hint="eastAsia"/>
          <w:color w:val="333333"/>
          <w:kern w:val="0"/>
          <w:sz w:val="32"/>
          <w:szCs w:val="32"/>
        </w:rPr>
        <w:t xml:space="preserve"> 对具有本办法第十、十一条行为的科研诚信主体，不得评为A级（纳入科研诚信红名单）。</w:t>
      </w:r>
    </w:p>
    <w:p w:rsidR="00764A25" w:rsidRPr="00764A25" w:rsidRDefault="00764A25" w:rsidP="00764A25">
      <w:pPr>
        <w:widowControl/>
        <w:spacing w:before="100" w:beforeAutospacing="1" w:after="100" w:afterAutospacing="1" w:line="450" w:lineRule="atLeast"/>
        <w:ind w:firstLine="480"/>
        <w:jc w:val="center"/>
        <w:rPr>
          <w:rFonts w:ascii="仿宋" w:eastAsia="仿宋" w:hAnsi="仿宋" w:cs="宋体" w:hint="eastAsia"/>
          <w:b/>
          <w:color w:val="333333"/>
          <w:kern w:val="0"/>
          <w:sz w:val="32"/>
          <w:szCs w:val="32"/>
        </w:rPr>
      </w:pPr>
      <w:r w:rsidRPr="00764A25">
        <w:rPr>
          <w:rFonts w:ascii="仿宋" w:eastAsia="仿宋" w:hAnsi="仿宋" w:cs="宋体" w:hint="eastAsia"/>
          <w:b/>
          <w:color w:val="333333"/>
          <w:kern w:val="0"/>
          <w:sz w:val="32"/>
          <w:szCs w:val="32"/>
        </w:rPr>
        <w:t>第四章</w:t>
      </w:r>
      <w:r w:rsidRPr="00764A25">
        <w:rPr>
          <w:rFonts w:ascii="宋体" w:eastAsia="宋体" w:hAnsi="宋体" w:cs="宋体" w:hint="eastAsia"/>
          <w:b/>
          <w:color w:val="333333"/>
          <w:kern w:val="0"/>
          <w:sz w:val="32"/>
          <w:szCs w:val="32"/>
        </w:rPr>
        <w:t> </w:t>
      </w:r>
      <w:r w:rsidRPr="00764A25">
        <w:rPr>
          <w:rFonts w:ascii="仿宋" w:eastAsia="仿宋" w:hAnsi="仿宋" w:cs="宋体" w:hint="eastAsia"/>
          <w:b/>
          <w:color w:val="333333"/>
          <w:kern w:val="0"/>
          <w:sz w:val="32"/>
          <w:szCs w:val="32"/>
        </w:rPr>
        <w:t xml:space="preserve"> 信息公开</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第十八条</w:t>
      </w:r>
      <w:r w:rsidRPr="00764A25">
        <w:rPr>
          <w:rFonts w:ascii="宋体" w:eastAsia="宋体" w:hAnsi="宋体" w:cs="宋体" w:hint="eastAsia"/>
          <w:color w:val="333333"/>
          <w:kern w:val="0"/>
          <w:sz w:val="32"/>
          <w:szCs w:val="32"/>
        </w:rPr>
        <w:t> </w:t>
      </w:r>
      <w:r w:rsidRPr="00764A25">
        <w:rPr>
          <w:rFonts w:ascii="仿宋" w:eastAsia="仿宋" w:hAnsi="仿宋" w:cs="宋体" w:hint="eastAsia"/>
          <w:color w:val="333333"/>
          <w:kern w:val="0"/>
          <w:sz w:val="32"/>
          <w:szCs w:val="32"/>
        </w:rPr>
        <w:t xml:space="preserve"> 科研诚信信息保存和披露期限为：</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（一）守信激励信息的保存和披露期限为5年，自表彰（奖励）授予之日起计算。</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（二）一般失信信息的保存和披露期限根据相关科技活动管理规定确定，自一般失信行为认定之日起计算。如无明确规定，则为3年。</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（三）严重失信信息的保存和披露期限为5年，</w:t>
      </w:r>
      <w:proofErr w:type="gramStart"/>
      <w:r w:rsidRPr="00764A25">
        <w:rPr>
          <w:rFonts w:ascii="仿宋" w:eastAsia="仿宋" w:hAnsi="仿宋" w:cs="宋体" w:hint="eastAsia"/>
          <w:color w:val="333333"/>
          <w:kern w:val="0"/>
          <w:sz w:val="32"/>
          <w:szCs w:val="32"/>
        </w:rPr>
        <w:t>自严重</w:t>
      </w:r>
      <w:proofErr w:type="gramEnd"/>
      <w:r w:rsidRPr="00764A25">
        <w:rPr>
          <w:rFonts w:ascii="仿宋" w:eastAsia="仿宋" w:hAnsi="仿宋" w:cs="宋体" w:hint="eastAsia"/>
          <w:color w:val="333333"/>
          <w:kern w:val="0"/>
          <w:sz w:val="32"/>
          <w:szCs w:val="32"/>
        </w:rPr>
        <w:t>失信行为认定之日起计算，但依法被判处剥夺人身自由的刑罚的，自该刑罚执行完毕之日起计算。科研诚信主体依照本办法规定被列入严重失信名单，其严重失信信息保存和披露期限届满时尚未被移出严重失信名单的，严重失信信息保存和披露期限延至被移出严重失信名单之日。</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法律、法规和国家有关规定对保存和披露期限另有规定的，从其规定。</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第十九条</w:t>
      </w:r>
      <w:r w:rsidRPr="00764A25">
        <w:rPr>
          <w:rFonts w:ascii="宋体" w:eastAsia="宋体" w:hAnsi="宋体" w:cs="宋体" w:hint="eastAsia"/>
          <w:color w:val="333333"/>
          <w:kern w:val="0"/>
          <w:sz w:val="32"/>
          <w:szCs w:val="32"/>
        </w:rPr>
        <w:t> </w:t>
      </w:r>
      <w:r w:rsidRPr="00764A25">
        <w:rPr>
          <w:rFonts w:ascii="仿宋" w:eastAsia="仿宋" w:hAnsi="仿宋" w:cs="宋体" w:hint="eastAsia"/>
          <w:color w:val="333333"/>
          <w:kern w:val="0"/>
          <w:sz w:val="32"/>
          <w:szCs w:val="32"/>
        </w:rPr>
        <w:t xml:space="preserve"> 严重失信名单（黑名单）披露期限，为自被列入名单之日起5年。</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lastRenderedPageBreak/>
        <w:t>第二十条</w:t>
      </w:r>
      <w:r w:rsidRPr="00764A25">
        <w:rPr>
          <w:rFonts w:ascii="宋体" w:eastAsia="宋体" w:hAnsi="宋体" w:cs="宋体" w:hint="eastAsia"/>
          <w:color w:val="333333"/>
          <w:kern w:val="0"/>
          <w:sz w:val="32"/>
          <w:szCs w:val="32"/>
        </w:rPr>
        <w:t> </w:t>
      </w:r>
      <w:r w:rsidRPr="00764A25">
        <w:rPr>
          <w:rFonts w:ascii="仿宋" w:eastAsia="仿宋" w:hAnsi="仿宋" w:cs="宋体" w:hint="eastAsia"/>
          <w:color w:val="333333"/>
          <w:kern w:val="0"/>
          <w:sz w:val="32"/>
          <w:szCs w:val="32"/>
        </w:rPr>
        <w:t xml:space="preserve"> 对列入严重失信名单（黑名单）的科研诚信主体，满足以下条件的，移出严重失信名单，并及时予以公布：</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（一）严重失信名单披露期届满；</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（二）严重失信名单披露期届满后，行政处罚期限未满的将延长</w:t>
      </w:r>
      <w:proofErr w:type="gramStart"/>
      <w:r w:rsidRPr="00764A25">
        <w:rPr>
          <w:rFonts w:ascii="仿宋" w:eastAsia="仿宋" w:hAnsi="仿宋" w:cs="宋体" w:hint="eastAsia"/>
          <w:color w:val="333333"/>
          <w:kern w:val="0"/>
          <w:sz w:val="32"/>
          <w:szCs w:val="32"/>
        </w:rPr>
        <w:t>至行政</w:t>
      </w:r>
      <w:proofErr w:type="gramEnd"/>
      <w:r w:rsidRPr="00764A25">
        <w:rPr>
          <w:rFonts w:ascii="仿宋" w:eastAsia="仿宋" w:hAnsi="仿宋" w:cs="宋体" w:hint="eastAsia"/>
          <w:color w:val="333333"/>
          <w:kern w:val="0"/>
          <w:sz w:val="32"/>
          <w:szCs w:val="32"/>
        </w:rPr>
        <w:t>处罚期满；</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（三）列入严重失信名单期内，未发生其它严重失信行为或严重违法违规违纪行为。</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第二十一条</w:t>
      </w:r>
      <w:r w:rsidRPr="00764A25">
        <w:rPr>
          <w:rFonts w:ascii="宋体" w:eastAsia="宋体" w:hAnsi="宋体" w:cs="宋体" w:hint="eastAsia"/>
          <w:color w:val="333333"/>
          <w:kern w:val="0"/>
          <w:sz w:val="32"/>
          <w:szCs w:val="32"/>
        </w:rPr>
        <w:t> </w:t>
      </w:r>
      <w:r w:rsidRPr="00764A25">
        <w:rPr>
          <w:rFonts w:ascii="仿宋" w:eastAsia="仿宋" w:hAnsi="仿宋" w:cs="宋体" w:hint="eastAsia"/>
          <w:color w:val="333333"/>
          <w:kern w:val="0"/>
          <w:sz w:val="32"/>
          <w:szCs w:val="32"/>
        </w:rPr>
        <w:t xml:space="preserve"> 省科技厅通过省公共信用信息平台向社会公开依法应当公开的科研诚信信息和信用评价结果。</w:t>
      </w:r>
    </w:p>
    <w:p w:rsidR="00764A25" w:rsidRPr="00764A25" w:rsidRDefault="00764A25" w:rsidP="00764A25">
      <w:pPr>
        <w:widowControl/>
        <w:spacing w:before="100" w:beforeAutospacing="1" w:after="100" w:afterAutospacing="1" w:line="450" w:lineRule="atLeast"/>
        <w:ind w:firstLine="480"/>
        <w:jc w:val="center"/>
        <w:rPr>
          <w:rFonts w:ascii="仿宋" w:eastAsia="仿宋" w:hAnsi="仿宋" w:cs="宋体" w:hint="eastAsia"/>
          <w:b/>
          <w:color w:val="333333"/>
          <w:kern w:val="0"/>
          <w:sz w:val="32"/>
          <w:szCs w:val="32"/>
        </w:rPr>
      </w:pPr>
      <w:r w:rsidRPr="00764A25">
        <w:rPr>
          <w:rFonts w:ascii="仿宋" w:eastAsia="仿宋" w:hAnsi="仿宋" w:cs="宋体" w:hint="eastAsia"/>
          <w:b/>
          <w:color w:val="333333"/>
          <w:kern w:val="0"/>
          <w:sz w:val="32"/>
          <w:szCs w:val="32"/>
        </w:rPr>
        <w:t>第五章</w:t>
      </w:r>
      <w:r w:rsidRPr="00764A25">
        <w:rPr>
          <w:rFonts w:ascii="宋体" w:eastAsia="宋体" w:hAnsi="宋体" w:cs="宋体" w:hint="eastAsia"/>
          <w:b/>
          <w:color w:val="333333"/>
          <w:kern w:val="0"/>
          <w:sz w:val="32"/>
          <w:szCs w:val="32"/>
        </w:rPr>
        <w:t> </w:t>
      </w:r>
      <w:r w:rsidRPr="00764A25">
        <w:rPr>
          <w:rFonts w:ascii="仿宋" w:eastAsia="仿宋" w:hAnsi="仿宋" w:cs="宋体" w:hint="eastAsia"/>
          <w:b/>
          <w:color w:val="333333"/>
          <w:kern w:val="0"/>
          <w:sz w:val="32"/>
          <w:szCs w:val="32"/>
        </w:rPr>
        <w:t xml:space="preserve"> 结果应用</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第二十二条</w:t>
      </w:r>
      <w:r w:rsidRPr="00764A25">
        <w:rPr>
          <w:rFonts w:ascii="宋体" w:eastAsia="宋体" w:hAnsi="宋体" w:cs="宋体" w:hint="eastAsia"/>
          <w:color w:val="333333"/>
          <w:kern w:val="0"/>
          <w:sz w:val="32"/>
          <w:szCs w:val="32"/>
        </w:rPr>
        <w:t> </w:t>
      </w:r>
      <w:r w:rsidRPr="00764A25">
        <w:rPr>
          <w:rFonts w:ascii="仿宋" w:eastAsia="仿宋" w:hAnsi="仿宋" w:cs="宋体" w:hint="eastAsia"/>
          <w:color w:val="333333"/>
          <w:kern w:val="0"/>
          <w:sz w:val="32"/>
          <w:szCs w:val="32"/>
        </w:rPr>
        <w:t xml:space="preserve"> 各级科学技术行政部门、项目管理专业机构应当利用省科研诚信信息管理系统对科研诚信主体进行科研诚信审核，将具备良好的科研诚信状况作为实施或参与科学技术研究、荣誉推荐（提名）、科技奖励、科技人才等各类科技活动的必备条件，对具有失信信息的主体严格审查，对严重失信行为责任主体实行“一票否决”。</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第二十三条</w:t>
      </w:r>
      <w:r w:rsidRPr="00764A25">
        <w:rPr>
          <w:rFonts w:ascii="宋体" w:eastAsia="宋体" w:hAnsi="宋体" w:cs="宋体" w:hint="eastAsia"/>
          <w:color w:val="333333"/>
          <w:kern w:val="0"/>
          <w:sz w:val="32"/>
          <w:szCs w:val="32"/>
        </w:rPr>
        <w:t> </w:t>
      </w:r>
      <w:r w:rsidRPr="00764A25">
        <w:rPr>
          <w:rFonts w:ascii="仿宋" w:eastAsia="仿宋" w:hAnsi="仿宋" w:cs="宋体" w:hint="eastAsia"/>
          <w:color w:val="333333"/>
          <w:kern w:val="0"/>
          <w:sz w:val="32"/>
          <w:szCs w:val="32"/>
        </w:rPr>
        <w:t xml:space="preserve"> 省科技厅构建科研诚信分级分类监管体系，将科研诚信评价结果应用到“双随机、</w:t>
      </w:r>
      <w:proofErr w:type="gramStart"/>
      <w:r w:rsidRPr="00764A25">
        <w:rPr>
          <w:rFonts w:ascii="仿宋" w:eastAsia="仿宋" w:hAnsi="仿宋" w:cs="宋体" w:hint="eastAsia"/>
          <w:color w:val="333333"/>
          <w:kern w:val="0"/>
          <w:sz w:val="32"/>
          <w:szCs w:val="32"/>
        </w:rPr>
        <w:t>一</w:t>
      </w:r>
      <w:proofErr w:type="gramEnd"/>
      <w:r w:rsidRPr="00764A25">
        <w:rPr>
          <w:rFonts w:ascii="仿宋" w:eastAsia="仿宋" w:hAnsi="仿宋" w:cs="宋体" w:hint="eastAsia"/>
          <w:color w:val="333333"/>
          <w:kern w:val="0"/>
          <w:sz w:val="32"/>
          <w:szCs w:val="32"/>
        </w:rPr>
        <w:t>公开”监管，</w:t>
      </w:r>
      <w:r w:rsidRPr="00764A25">
        <w:rPr>
          <w:rFonts w:ascii="仿宋" w:eastAsia="仿宋" w:hAnsi="仿宋" w:cs="宋体" w:hint="eastAsia"/>
          <w:color w:val="333333"/>
          <w:kern w:val="0"/>
          <w:sz w:val="32"/>
          <w:szCs w:val="32"/>
        </w:rPr>
        <w:lastRenderedPageBreak/>
        <w:t>依据诚信主体的诚信级别，在监管方式、抽查比例和频次等方面采取差异化措施。</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第二十四条</w:t>
      </w:r>
      <w:r w:rsidRPr="00764A25">
        <w:rPr>
          <w:rFonts w:ascii="宋体" w:eastAsia="宋体" w:hAnsi="宋体" w:cs="宋体" w:hint="eastAsia"/>
          <w:color w:val="333333"/>
          <w:kern w:val="0"/>
          <w:sz w:val="32"/>
          <w:szCs w:val="32"/>
        </w:rPr>
        <w:t> </w:t>
      </w:r>
      <w:r w:rsidRPr="00764A25">
        <w:rPr>
          <w:rFonts w:ascii="仿宋" w:eastAsia="仿宋" w:hAnsi="仿宋" w:cs="宋体" w:hint="eastAsia"/>
          <w:color w:val="333333"/>
          <w:kern w:val="0"/>
          <w:sz w:val="32"/>
          <w:szCs w:val="32"/>
        </w:rPr>
        <w:t xml:space="preserve"> 对A级诚信主体，各级科学技术行政部门可以采取以下激励性措施：</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（一）同等条件下优先考虑推荐国家科技项目，申报、参与和承担各类科技活动，予以经费包干制等“一揽子”支持；</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（二）国家或者地方规定的其他激励性措施。</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第二十五条</w:t>
      </w:r>
      <w:r w:rsidRPr="00764A25">
        <w:rPr>
          <w:rFonts w:ascii="宋体" w:eastAsia="宋体" w:hAnsi="宋体" w:cs="宋体" w:hint="eastAsia"/>
          <w:color w:val="333333"/>
          <w:kern w:val="0"/>
          <w:sz w:val="32"/>
          <w:szCs w:val="32"/>
        </w:rPr>
        <w:t> </w:t>
      </w:r>
      <w:r w:rsidRPr="00764A25">
        <w:rPr>
          <w:rFonts w:ascii="仿宋" w:eastAsia="仿宋" w:hAnsi="仿宋" w:cs="宋体" w:hint="eastAsia"/>
          <w:color w:val="333333"/>
          <w:kern w:val="0"/>
          <w:sz w:val="32"/>
          <w:szCs w:val="32"/>
        </w:rPr>
        <w:t xml:space="preserve"> 对列入严重失信名单的E级诚信主体，各级科学技术行政部门视情节严重程度，在</w:t>
      </w:r>
      <w:proofErr w:type="gramStart"/>
      <w:r w:rsidRPr="00764A25">
        <w:rPr>
          <w:rFonts w:ascii="仿宋" w:eastAsia="仿宋" w:hAnsi="仿宋" w:cs="宋体" w:hint="eastAsia"/>
          <w:color w:val="333333"/>
          <w:kern w:val="0"/>
          <w:sz w:val="32"/>
          <w:szCs w:val="32"/>
        </w:rPr>
        <w:t>作出</w:t>
      </w:r>
      <w:proofErr w:type="gramEnd"/>
      <w:r w:rsidRPr="00764A25">
        <w:rPr>
          <w:rFonts w:ascii="仿宋" w:eastAsia="仿宋" w:hAnsi="仿宋" w:cs="宋体" w:hint="eastAsia"/>
          <w:color w:val="333333"/>
          <w:kern w:val="0"/>
          <w:sz w:val="32"/>
          <w:szCs w:val="32"/>
        </w:rPr>
        <w:t>处理决定时可采取以下惩戒措施：</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（一）科研诚信诫勉谈话，通报批评，暂停（暂缓）相关项目、活动、资格、称号，限期整改；</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（二）终止或撤销财政资助的相关科研项目，按原渠道收回拨付的资助经费、结余经费；</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（三）取消已获得的相关奖励、称号、资格等，收回奖金；</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lastRenderedPageBreak/>
        <w:t>（四）一定期限直至永久取消申请、参与科技活动的相关资格；</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（五）国家或者地方规定的其他惩戒措施。</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第二十六条</w:t>
      </w:r>
      <w:r w:rsidRPr="00764A25">
        <w:rPr>
          <w:rFonts w:ascii="宋体" w:eastAsia="宋体" w:hAnsi="宋体" w:cs="宋体" w:hint="eastAsia"/>
          <w:color w:val="333333"/>
          <w:kern w:val="0"/>
          <w:sz w:val="32"/>
          <w:szCs w:val="32"/>
        </w:rPr>
        <w:t> </w:t>
      </w:r>
      <w:r w:rsidRPr="00764A25">
        <w:rPr>
          <w:rFonts w:ascii="仿宋" w:eastAsia="仿宋" w:hAnsi="仿宋" w:cs="宋体" w:hint="eastAsia"/>
          <w:color w:val="333333"/>
          <w:kern w:val="0"/>
          <w:sz w:val="32"/>
          <w:szCs w:val="32"/>
        </w:rPr>
        <w:t xml:space="preserve"> 各级科学技术行政部门应在相关科技活动管理办法中明确对守信行为和科研失信行为的激励惩戒措施。</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第二十七条</w:t>
      </w:r>
      <w:r w:rsidRPr="00764A25">
        <w:rPr>
          <w:rFonts w:ascii="宋体" w:eastAsia="宋体" w:hAnsi="宋体" w:cs="宋体" w:hint="eastAsia"/>
          <w:color w:val="333333"/>
          <w:kern w:val="0"/>
          <w:sz w:val="32"/>
          <w:szCs w:val="32"/>
        </w:rPr>
        <w:t> </w:t>
      </w:r>
      <w:r w:rsidRPr="00764A25">
        <w:rPr>
          <w:rFonts w:ascii="仿宋" w:eastAsia="仿宋" w:hAnsi="仿宋" w:cs="宋体" w:hint="eastAsia"/>
          <w:color w:val="333333"/>
          <w:kern w:val="0"/>
          <w:sz w:val="32"/>
          <w:szCs w:val="32"/>
        </w:rPr>
        <w:t xml:space="preserve"> 省科技厅按要求将诚信信息及评价结果汇交至省公共信用信息平台及科技</w:t>
      </w:r>
      <w:proofErr w:type="gramStart"/>
      <w:r w:rsidRPr="00764A25">
        <w:rPr>
          <w:rFonts w:ascii="仿宋" w:eastAsia="仿宋" w:hAnsi="仿宋" w:cs="宋体" w:hint="eastAsia"/>
          <w:color w:val="333333"/>
          <w:kern w:val="0"/>
          <w:sz w:val="32"/>
          <w:szCs w:val="32"/>
        </w:rPr>
        <w:t>部科研</w:t>
      </w:r>
      <w:proofErr w:type="gramEnd"/>
      <w:r w:rsidRPr="00764A25">
        <w:rPr>
          <w:rFonts w:ascii="仿宋" w:eastAsia="仿宋" w:hAnsi="仿宋" w:cs="宋体" w:hint="eastAsia"/>
          <w:color w:val="333333"/>
          <w:kern w:val="0"/>
          <w:sz w:val="32"/>
          <w:szCs w:val="32"/>
        </w:rPr>
        <w:t>诚信管理信息系统，会同省级有关部门对科研诚信主体实行守信联合激励和失信联合惩戒措施，推动建立长三角地区科研诚信信息共享应用和信用奖惩联动机制，优化区域信用环境。</w:t>
      </w:r>
    </w:p>
    <w:p w:rsidR="00764A25" w:rsidRDefault="00764A25" w:rsidP="00764A25">
      <w:pPr>
        <w:widowControl/>
        <w:spacing w:before="100" w:beforeAutospacing="1" w:after="100" w:afterAutospacing="1" w:line="450" w:lineRule="atLeast"/>
        <w:ind w:firstLine="480"/>
        <w:jc w:val="center"/>
        <w:rPr>
          <w:rFonts w:ascii="仿宋" w:eastAsia="仿宋" w:hAnsi="仿宋" w:cs="宋体" w:hint="eastAsia"/>
          <w:b/>
          <w:color w:val="333333"/>
          <w:kern w:val="0"/>
          <w:sz w:val="32"/>
          <w:szCs w:val="32"/>
        </w:rPr>
      </w:pPr>
      <w:r w:rsidRPr="00764A25">
        <w:rPr>
          <w:rFonts w:ascii="仿宋" w:eastAsia="仿宋" w:hAnsi="仿宋" w:cs="宋体" w:hint="eastAsia"/>
          <w:b/>
          <w:color w:val="333333"/>
          <w:kern w:val="0"/>
          <w:sz w:val="32"/>
          <w:szCs w:val="32"/>
        </w:rPr>
        <w:t>第六章</w:t>
      </w:r>
      <w:r w:rsidRPr="00764A25">
        <w:rPr>
          <w:rFonts w:ascii="宋体" w:eastAsia="宋体" w:hAnsi="宋体" w:cs="宋体" w:hint="eastAsia"/>
          <w:b/>
          <w:color w:val="333333"/>
          <w:kern w:val="0"/>
          <w:sz w:val="32"/>
          <w:szCs w:val="32"/>
        </w:rPr>
        <w:t> </w:t>
      </w:r>
      <w:r w:rsidRPr="00764A25">
        <w:rPr>
          <w:rFonts w:ascii="仿宋" w:eastAsia="仿宋" w:hAnsi="仿宋" w:cs="宋体" w:hint="eastAsia"/>
          <w:b/>
          <w:color w:val="333333"/>
          <w:kern w:val="0"/>
          <w:sz w:val="32"/>
          <w:szCs w:val="32"/>
        </w:rPr>
        <w:t xml:space="preserve"> 权益保护</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第二十八条</w:t>
      </w:r>
      <w:r w:rsidRPr="00764A25">
        <w:rPr>
          <w:rFonts w:ascii="宋体" w:eastAsia="宋体" w:hAnsi="宋体" w:cs="宋体" w:hint="eastAsia"/>
          <w:color w:val="333333"/>
          <w:kern w:val="0"/>
          <w:sz w:val="32"/>
          <w:szCs w:val="32"/>
        </w:rPr>
        <w:t> </w:t>
      </w:r>
      <w:r w:rsidRPr="00764A25">
        <w:rPr>
          <w:rFonts w:ascii="仿宋" w:eastAsia="仿宋" w:hAnsi="仿宋" w:cs="宋体" w:hint="eastAsia"/>
          <w:color w:val="333333"/>
          <w:kern w:val="0"/>
          <w:sz w:val="32"/>
          <w:szCs w:val="32"/>
        </w:rPr>
        <w:t xml:space="preserve"> 科研诚信主体对信息采（归）集、信息披露、严重失信名单认定等存在异议的，可在收到处理决定之日起15日内，向信息提供单位和认定单位提出异议申请，并提交相关证明材料。信息提供单位和认定单位应当按照程序进行核查并</w:t>
      </w:r>
      <w:proofErr w:type="gramStart"/>
      <w:r w:rsidRPr="00764A25">
        <w:rPr>
          <w:rFonts w:ascii="仿宋" w:eastAsia="仿宋" w:hAnsi="仿宋" w:cs="宋体" w:hint="eastAsia"/>
          <w:color w:val="333333"/>
          <w:kern w:val="0"/>
          <w:sz w:val="32"/>
          <w:szCs w:val="32"/>
        </w:rPr>
        <w:t>作出</w:t>
      </w:r>
      <w:proofErr w:type="gramEnd"/>
      <w:r w:rsidRPr="00764A25">
        <w:rPr>
          <w:rFonts w:ascii="仿宋" w:eastAsia="仿宋" w:hAnsi="仿宋" w:cs="宋体" w:hint="eastAsia"/>
          <w:color w:val="333333"/>
          <w:kern w:val="0"/>
          <w:sz w:val="32"/>
          <w:szCs w:val="32"/>
        </w:rPr>
        <w:t>处理。</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对异议处理结果不服的，可以向省科技厅申请复核。</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lastRenderedPageBreak/>
        <w:t>第二十九条</w:t>
      </w:r>
      <w:r w:rsidRPr="00764A25">
        <w:rPr>
          <w:rFonts w:ascii="宋体" w:eastAsia="宋体" w:hAnsi="宋体" w:cs="宋体" w:hint="eastAsia"/>
          <w:color w:val="333333"/>
          <w:kern w:val="0"/>
          <w:sz w:val="32"/>
          <w:szCs w:val="32"/>
        </w:rPr>
        <w:t> </w:t>
      </w:r>
      <w:r w:rsidRPr="00764A25">
        <w:rPr>
          <w:rFonts w:ascii="仿宋" w:eastAsia="仿宋" w:hAnsi="仿宋" w:cs="宋体" w:hint="eastAsia"/>
          <w:color w:val="333333"/>
          <w:kern w:val="0"/>
          <w:sz w:val="32"/>
          <w:szCs w:val="32"/>
        </w:rPr>
        <w:t xml:space="preserve"> 省科技厅、信息提供单位应当建立受理异议与复核申请制度，公布受理部门及电话、电子邮箱、网站等联系方式，并自受理异议或者复核申请之日起5个工作日内处理完毕；情况复杂的，经省科技厅、部门负责人批准，可以适当延长处理期限，但累计不得超过20个工作日。</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第三十条</w:t>
      </w:r>
      <w:r w:rsidRPr="00764A25">
        <w:rPr>
          <w:rFonts w:ascii="宋体" w:eastAsia="宋体" w:hAnsi="宋体" w:cs="宋体" w:hint="eastAsia"/>
          <w:color w:val="333333"/>
          <w:kern w:val="0"/>
          <w:sz w:val="32"/>
          <w:szCs w:val="32"/>
        </w:rPr>
        <w:t> </w:t>
      </w:r>
      <w:r w:rsidRPr="00764A25">
        <w:rPr>
          <w:rFonts w:ascii="仿宋" w:eastAsia="仿宋" w:hAnsi="仿宋" w:cs="宋体" w:hint="eastAsia"/>
          <w:color w:val="333333"/>
          <w:kern w:val="0"/>
          <w:sz w:val="32"/>
          <w:szCs w:val="32"/>
        </w:rPr>
        <w:t xml:space="preserve"> 本办法所称信用修复是指依申请修复。严重失信主体移出严重失信名单前，属于该主体的失信信息不予修复。</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信息提供单位根据以下条件对科研诚信主体的失信信息进行修复：</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（一）行政处理决定和司法裁决等明确的法定责任和义务履行完毕，社会不良影响基本消除。</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（二）失信信息认定之日起修复期限满1年及以上。</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（三）自失信信息认定之日起至申请信用修复期间未产生新的同类失信信息。</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（四）失信信息主体</w:t>
      </w:r>
      <w:proofErr w:type="gramStart"/>
      <w:r w:rsidRPr="00764A25">
        <w:rPr>
          <w:rFonts w:ascii="仿宋" w:eastAsia="仿宋" w:hAnsi="仿宋" w:cs="宋体" w:hint="eastAsia"/>
          <w:color w:val="333333"/>
          <w:kern w:val="0"/>
          <w:sz w:val="32"/>
          <w:szCs w:val="32"/>
        </w:rPr>
        <w:t>作出</w:t>
      </w:r>
      <w:proofErr w:type="gramEnd"/>
      <w:r w:rsidRPr="00764A25">
        <w:rPr>
          <w:rFonts w:ascii="仿宋" w:eastAsia="仿宋" w:hAnsi="仿宋" w:cs="宋体" w:hint="eastAsia"/>
          <w:color w:val="333333"/>
          <w:kern w:val="0"/>
          <w:sz w:val="32"/>
          <w:szCs w:val="32"/>
        </w:rPr>
        <w:t>书面信用承诺，建立防范措施且确有实效等行为。经核查符合条件的，可以缩短其失信信息的披露期限，但最多不得超过6个月。</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lastRenderedPageBreak/>
        <w:t>信用修复程序依照《浙江省公共信用修复管理暂行办法》执行。</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第三十一条</w:t>
      </w:r>
      <w:r w:rsidRPr="00764A25">
        <w:rPr>
          <w:rFonts w:ascii="宋体" w:eastAsia="宋体" w:hAnsi="宋体" w:cs="宋体" w:hint="eastAsia"/>
          <w:color w:val="333333"/>
          <w:kern w:val="0"/>
          <w:sz w:val="32"/>
          <w:szCs w:val="32"/>
        </w:rPr>
        <w:t> </w:t>
      </w:r>
      <w:r w:rsidRPr="00764A25">
        <w:rPr>
          <w:rFonts w:ascii="仿宋" w:eastAsia="仿宋" w:hAnsi="仿宋" w:cs="宋体" w:hint="eastAsia"/>
          <w:color w:val="333333"/>
          <w:kern w:val="0"/>
          <w:sz w:val="32"/>
          <w:szCs w:val="32"/>
        </w:rPr>
        <w:t xml:space="preserve"> 鼓励社会公众、新闻媒体参与科研诚信体系建设，形成社会监督机制。任何单位和个人可以对科研诚信信息管理工作中违反法律、法规、规章及本办法的行为，向省科技厅投诉、举报。</w:t>
      </w:r>
    </w:p>
    <w:p w:rsidR="00764A25" w:rsidRDefault="00764A25" w:rsidP="00764A25">
      <w:pPr>
        <w:widowControl/>
        <w:spacing w:before="100" w:beforeAutospacing="1" w:after="100" w:afterAutospacing="1" w:line="450" w:lineRule="atLeast"/>
        <w:ind w:firstLine="480"/>
        <w:jc w:val="center"/>
        <w:rPr>
          <w:rFonts w:ascii="仿宋" w:eastAsia="仿宋" w:hAnsi="仿宋" w:cs="宋体" w:hint="eastAsia"/>
          <w:b/>
          <w:color w:val="333333"/>
          <w:kern w:val="0"/>
          <w:sz w:val="32"/>
          <w:szCs w:val="32"/>
        </w:rPr>
      </w:pPr>
      <w:r w:rsidRPr="00764A25">
        <w:rPr>
          <w:rFonts w:ascii="仿宋" w:eastAsia="仿宋" w:hAnsi="仿宋" w:cs="宋体" w:hint="eastAsia"/>
          <w:b/>
          <w:color w:val="333333"/>
          <w:kern w:val="0"/>
          <w:sz w:val="32"/>
          <w:szCs w:val="32"/>
        </w:rPr>
        <w:t>第七章</w:t>
      </w:r>
      <w:r w:rsidRPr="00764A25">
        <w:rPr>
          <w:rFonts w:ascii="宋体" w:eastAsia="宋体" w:hAnsi="宋体" w:cs="宋体" w:hint="eastAsia"/>
          <w:b/>
          <w:color w:val="333333"/>
          <w:kern w:val="0"/>
          <w:sz w:val="32"/>
          <w:szCs w:val="32"/>
        </w:rPr>
        <w:t> </w:t>
      </w:r>
      <w:r w:rsidRPr="00764A25">
        <w:rPr>
          <w:rFonts w:ascii="仿宋" w:eastAsia="仿宋" w:hAnsi="仿宋" w:cs="宋体" w:hint="eastAsia"/>
          <w:b/>
          <w:color w:val="333333"/>
          <w:kern w:val="0"/>
          <w:sz w:val="32"/>
          <w:szCs w:val="32"/>
        </w:rPr>
        <w:t xml:space="preserve"> 附则</w:t>
      </w:r>
    </w:p>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764A25">
        <w:rPr>
          <w:rFonts w:ascii="仿宋" w:eastAsia="仿宋" w:hAnsi="仿宋" w:cs="宋体" w:hint="eastAsia"/>
          <w:color w:val="333333"/>
          <w:kern w:val="0"/>
          <w:sz w:val="32"/>
          <w:szCs w:val="32"/>
        </w:rPr>
        <w:t>第三十二条</w:t>
      </w:r>
      <w:r w:rsidRPr="00764A25">
        <w:rPr>
          <w:rFonts w:ascii="宋体" w:eastAsia="宋体" w:hAnsi="宋体" w:cs="宋体" w:hint="eastAsia"/>
          <w:color w:val="333333"/>
          <w:kern w:val="0"/>
          <w:sz w:val="32"/>
          <w:szCs w:val="32"/>
        </w:rPr>
        <w:t> </w:t>
      </w:r>
      <w:r w:rsidRPr="00764A25">
        <w:rPr>
          <w:rFonts w:ascii="仿宋" w:eastAsia="仿宋" w:hAnsi="仿宋" w:cs="宋体" w:hint="eastAsia"/>
          <w:color w:val="333333"/>
          <w:kern w:val="0"/>
          <w:sz w:val="32"/>
          <w:szCs w:val="32"/>
        </w:rPr>
        <w:t xml:space="preserve"> 本办法自2020年7月11日起施行，由省科技厅负责解释。</w:t>
      </w:r>
    </w:p>
    <w:sectPr w:rsidR="00764A25" w:rsidRPr="00764A2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54B"/>
    <w:rsid w:val="000C6BCF"/>
    <w:rsid w:val="00764A25"/>
    <w:rsid w:val="00ED654B"/>
    <w:rsid w:val="00F74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ED654B"/>
    <w:pPr>
      <w:widowControl/>
      <w:spacing w:line="480" w:lineRule="atLeast"/>
      <w:jc w:val="left"/>
    </w:pPr>
    <w:rPr>
      <w:rFonts w:ascii="宋体" w:eastAsia="宋体" w:hAnsi="宋体" w:cs="宋体"/>
      <w:kern w:val="0"/>
      <w:sz w:val="24"/>
      <w:szCs w:val="24"/>
    </w:rPr>
  </w:style>
  <w:style w:type="character" w:styleId="a4">
    <w:name w:val="Strong"/>
    <w:basedOn w:val="a0"/>
    <w:uiPriority w:val="22"/>
    <w:qFormat/>
    <w:rsid w:val="00ED65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ED654B"/>
    <w:pPr>
      <w:widowControl/>
      <w:spacing w:line="480" w:lineRule="atLeast"/>
      <w:jc w:val="left"/>
    </w:pPr>
    <w:rPr>
      <w:rFonts w:ascii="宋体" w:eastAsia="宋体" w:hAnsi="宋体" w:cs="宋体"/>
      <w:kern w:val="0"/>
      <w:sz w:val="24"/>
      <w:szCs w:val="24"/>
    </w:rPr>
  </w:style>
  <w:style w:type="character" w:styleId="a4">
    <w:name w:val="Strong"/>
    <w:basedOn w:val="a0"/>
    <w:uiPriority w:val="22"/>
    <w:qFormat/>
    <w:rsid w:val="00ED65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0347">
      <w:bodyDiv w:val="1"/>
      <w:marLeft w:val="120"/>
      <w:marRight w:val="120"/>
      <w:marTop w:val="120"/>
      <w:marBottom w:val="120"/>
      <w:divBdr>
        <w:top w:val="none" w:sz="0" w:space="0" w:color="auto"/>
        <w:left w:val="none" w:sz="0" w:space="0" w:color="auto"/>
        <w:bottom w:val="none" w:sz="0" w:space="0" w:color="auto"/>
        <w:right w:val="none" w:sz="0" w:space="0" w:color="auto"/>
      </w:divBdr>
    </w:div>
    <w:div w:id="820927232">
      <w:bodyDiv w:val="1"/>
      <w:marLeft w:val="0"/>
      <w:marRight w:val="0"/>
      <w:marTop w:val="0"/>
      <w:marBottom w:val="0"/>
      <w:divBdr>
        <w:top w:val="none" w:sz="0" w:space="0" w:color="auto"/>
        <w:left w:val="none" w:sz="0" w:space="0" w:color="auto"/>
        <w:bottom w:val="none" w:sz="0" w:space="0" w:color="auto"/>
        <w:right w:val="none" w:sz="0" w:space="0" w:color="auto"/>
      </w:divBdr>
      <w:divsChild>
        <w:div w:id="1658612845">
          <w:marLeft w:val="0"/>
          <w:marRight w:val="0"/>
          <w:marTop w:val="0"/>
          <w:marBottom w:val="0"/>
          <w:divBdr>
            <w:top w:val="none" w:sz="0" w:space="0" w:color="auto"/>
            <w:left w:val="none" w:sz="0" w:space="0" w:color="auto"/>
            <w:bottom w:val="none" w:sz="0" w:space="0" w:color="auto"/>
            <w:right w:val="none" w:sz="0" w:space="0" w:color="auto"/>
          </w:divBdr>
          <w:divsChild>
            <w:div w:id="2020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14</Pages>
  <Words>763</Words>
  <Characters>4354</Characters>
  <Application>Microsoft Office Word</Application>
  <DocSecurity>0</DocSecurity>
  <Lines>36</Lines>
  <Paragraphs>10</Paragraphs>
  <ScaleCrop>false</ScaleCrop>
  <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yujie</dc:creator>
  <cp:lastModifiedBy>yujie</cp:lastModifiedBy>
  <cp:revision>3</cp:revision>
  <dcterms:created xsi:type="dcterms:W3CDTF">2020-10-30T03:15:00Z</dcterms:created>
  <dcterms:modified xsi:type="dcterms:W3CDTF">2020-10-30T06:58:00Z</dcterms:modified>
</cp:coreProperties>
</file>