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sz w:val="32"/>
          <w:szCs w:val="32"/>
        </w:rPr>
      </w:pPr>
      <w:r>
        <w:rPr>
          <w:rFonts w:hint="eastAsia" w:ascii="黑体" w:hAnsi="黑体" w:eastAsia="黑体" w:cs="黑体"/>
          <w:sz w:val="32"/>
          <w:szCs w:val="32"/>
        </w:rPr>
        <w:t>附件1</w:t>
      </w:r>
    </w:p>
    <w:p>
      <w:pPr>
        <w:widowControl/>
        <w:spacing w:line="560" w:lineRule="exact"/>
        <w:jc w:val="center"/>
        <w:rPr>
          <w:rFonts w:ascii="方正小标宋简体" w:hAnsi="方正小标宋简体" w:eastAsia="方正小标宋简体" w:cs="方正小标宋简体"/>
          <w:color w:val="000000"/>
          <w:sz w:val="44"/>
          <w:szCs w:val="44"/>
          <w:shd w:val="clear" w:color="auto" w:fill="FFFFFF"/>
        </w:rPr>
      </w:pPr>
    </w:p>
    <w:p>
      <w:pPr>
        <w:widowControl/>
        <w:spacing w:line="560" w:lineRule="exact"/>
        <w:jc w:val="center"/>
        <w:rPr>
          <w:rFonts w:ascii="方正小标宋简体" w:hAnsi="方正小标宋简体" w:eastAsia="方正小标宋简体" w:cs="方正小标宋简体"/>
          <w:color w:val="000000"/>
          <w:sz w:val="44"/>
          <w:szCs w:val="44"/>
          <w:shd w:val="clear" w:color="auto" w:fill="FFFFFF"/>
        </w:rPr>
      </w:pPr>
      <w:r>
        <w:rPr>
          <w:rFonts w:hint="eastAsia" w:ascii="方正小标宋简体" w:hAnsi="方正小标宋简体" w:eastAsia="方正小标宋简体" w:cs="方正小标宋简体"/>
          <w:color w:val="000000"/>
          <w:sz w:val="44"/>
          <w:szCs w:val="44"/>
          <w:shd w:val="clear" w:color="auto" w:fill="FFFFFF"/>
        </w:rPr>
        <w:t>第七届中国创新挑战赛（浙江）暨2022年浙江省技术需求“揭榜挂帅”大赛</w:t>
      </w:r>
    </w:p>
    <w:p>
      <w:pPr>
        <w:spacing w:line="560" w:lineRule="exact"/>
        <w:jc w:val="center"/>
        <w:rPr>
          <w:rFonts w:ascii="方正小标宋简体" w:hAnsi="方正小标宋简体" w:eastAsia="方正小标宋简体" w:cs="方正小标宋简体"/>
          <w:color w:val="000000"/>
          <w:sz w:val="44"/>
          <w:szCs w:val="44"/>
          <w:shd w:val="clear" w:color="auto" w:fill="FFFFFF"/>
        </w:rPr>
      </w:pPr>
      <w:r>
        <w:rPr>
          <w:rFonts w:hint="eastAsia" w:ascii="方正小标宋简体" w:hAnsi="方正小标宋简体" w:eastAsia="方正小标宋简体" w:cs="方正小标宋简体"/>
          <w:color w:val="000000"/>
          <w:sz w:val="44"/>
          <w:szCs w:val="44"/>
          <w:shd w:val="clear" w:color="auto" w:fill="FFFFFF"/>
        </w:rPr>
        <w:t>技术需求清单</w:t>
      </w:r>
    </w:p>
    <w:p>
      <w:pPr>
        <w:spacing w:line="560" w:lineRule="exact"/>
        <w:jc w:val="center"/>
        <w:rPr>
          <w:rFonts w:ascii="方正小标宋简体" w:hAnsi="方正小标宋简体" w:eastAsia="方正小标宋简体" w:cs="方正小标宋简体"/>
          <w:color w:val="000000"/>
          <w:sz w:val="44"/>
          <w:szCs w:val="44"/>
          <w:shd w:val="clear" w:color="auto" w:fill="FFFFFF"/>
        </w:rPr>
      </w:pPr>
    </w:p>
    <w:tbl>
      <w:tblPr>
        <w:tblStyle w:val="5"/>
        <w:tblW w:w="8742" w:type="dxa"/>
        <w:jc w:val="center"/>
        <w:tblInd w:w="55" w:type="dxa"/>
        <w:tblLayout w:type="fixed"/>
        <w:tblCellMar>
          <w:top w:w="15" w:type="dxa"/>
          <w:left w:w="15" w:type="dxa"/>
          <w:bottom w:w="15" w:type="dxa"/>
          <w:right w:w="15" w:type="dxa"/>
        </w:tblCellMar>
      </w:tblPr>
      <w:tblGrid>
        <w:gridCol w:w="1307"/>
        <w:gridCol w:w="1282"/>
        <w:gridCol w:w="1718"/>
        <w:gridCol w:w="4435"/>
      </w:tblGrid>
      <w:tr>
        <w:tblPrEx>
          <w:tblLayout w:type="fixed"/>
          <w:tblCellMar>
            <w:top w:w="15" w:type="dxa"/>
            <w:left w:w="15" w:type="dxa"/>
            <w:bottom w:w="15" w:type="dxa"/>
            <w:right w:w="15" w:type="dxa"/>
          </w:tblCellMar>
        </w:tblPrEx>
        <w:trPr>
          <w:trHeight w:val="769"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E7E6E6"/>
            <w:vAlign w:val="center"/>
          </w:tcPr>
          <w:p>
            <w:pPr>
              <w:widowControl/>
              <w:jc w:val="center"/>
              <w:textAlignment w:val="center"/>
              <w:rPr>
                <w:rFonts w:ascii="宋体" w:hAnsi="宋体" w:eastAsia="宋体"/>
                <w:b/>
                <w:color w:val="000000"/>
                <w:sz w:val="24"/>
              </w:rPr>
            </w:pPr>
            <w:r>
              <w:rPr>
                <w:rFonts w:hint="eastAsia" w:ascii="宋体" w:hAnsi="宋体" w:eastAsia="宋体"/>
                <w:b/>
                <w:color w:val="000000"/>
                <w:kern w:val="0"/>
                <w:sz w:val="24"/>
              </w:rPr>
              <w:t>需求编号</w:t>
            </w:r>
          </w:p>
        </w:tc>
        <w:tc>
          <w:tcPr>
            <w:tcW w:w="1282" w:type="dxa"/>
            <w:tcBorders>
              <w:top w:val="single" w:color="000000" w:sz="4" w:space="0"/>
              <w:left w:val="single" w:color="000000" w:sz="4" w:space="0"/>
              <w:bottom w:val="single" w:color="000000" w:sz="4" w:space="0"/>
              <w:right w:val="single" w:color="000000" w:sz="4" w:space="0"/>
            </w:tcBorders>
            <w:shd w:val="clear" w:color="auto" w:fill="E7E6E6"/>
            <w:vAlign w:val="center"/>
          </w:tcPr>
          <w:p>
            <w:pPr>
              <w:widowControl/>
              <w:jc w:val="center"/>
              <w:textAlignment w:val="center"/>
              <w:rPr>
                <w:rFonts w:hint="eastAsia" w:ascii="宋体" w:hAnsi="宋体" w:eastAsia="宋体"/>
                <w:b/>
                <w:color w:val="000000"/>
                <w:kern w:val="0"/>
                <w:sz w:val="24"/>
              </w:rPr>
            </w:pPr>
            <w:r>
              <w:rPr>
                <w:rFonts w:hint="eastAsia" w:ascii="宋体" w:hAnsi="宋体" w:eastAsia="宋体"/>
                <w:b/>
                <w:color w:val="000000"/>
                <w:kern w:val="0"/>
                <w:sz w:val="24"/>
              </w:rPr>
              <w:t>所属区域</w:t>
            </w:r>
          </w:p>
          <w:p>
            <w:pPr>
              <w:widowControl/>
              <w:jc w:val="center"/>
              <w:textAlignment w:val="center"/>
              <w:rPr>
                <w:rFonts w:ascii="宋体" w:hAnsi="宋体" w:eastAsia="宋体"/>
                <w:b/>
                <w:color w:val="000000"/>
                <w:sz w:val="24"/>
              </w:rPr>
            </w:pPr>
            <w:r>
              <w:rPr>
                <w:rFonts w:hint="eastAsia" w:ascii="宋体" w:hAnsi="宋体" w:eastAsia="宋体"/>
                <w:b/>
                <w:color w:val="000000"/>
                <w:kern w:val="0"/>
                <w:sz w:val="24"/>
              </w:rPr>
              <w:t>（市）</w:t>
            </w:r>
          </w:p>
        </w:tc>
        <w:tc>
          <w:tcPr>
            <w:tcW w:w="1718" w:type="dxa"/>
            <w:tcBorders>
              <w:top w:val="single" w:color="000000" w:sz="4" w:space="0"/>
              <w:left w:val="single" w:color="000000" w:sz="4" w:space="0"/>
              <w:bottom w:val="single" w:color="000000" w:sz="4" w:space="0"/>
              <w:right w:val="single" w:color="000000" w:sz="4" w:space="0"/>
            </w:tcBorders>
            <w:shd w:val="clear" w:color="auto" w:fill="E7E6E6"/>
            <w:vAlign w:val="center"/>
          </w:tcPr>
          <w:p>
            <w:pPr>
              <w:widowControl/>
              <w:jc w:val="center"/>
              <w:textAlignment w:val="center"/>
              <w:rPr>
                <w:rFonts w:ascii="宋体" w:hAnsi="宋体" w:eastAsia="宋体"/>
                <w:b/>
                <w:color w:val="000000"/>
                <w:sz w:val="24"/>
              </w:rPr>
            </w:pPr>
            <w:r>
              <w:rPr>
                <w:rFonts w:hint="eastAsia" w:ascii="宋体" w:hAnsi="宋体" w:eastAsia="宋体"/>
                <w:b/>
                <w:color w:val="000000"/>
                <w:kern w:val="0"/>
                <w:sz w:val="24"/>
                <w:lang w:val="en-US" w:eastAsia="zh-CN"/>
              </w:rPr>
              <w:t>技术</w:t>
            </w:r>
            <w:r>
              <w:rPr>
                <w:rFonts w:hint="eastAsia" w:ascii="宋体" w:hAnsi="宋体" w:eastAsia="宋体"/>
                <w:b/>
                <w:color w:val="000000"/>
                <w:kern w:val="0"/>
                <w:sz w:val="24"/>
              </w:rPr>
              <w:t>领域</w:t>
            </w:r>
          </w:p>
        </w:tc>
        <w:tc>
          <w:tcPr>
            <w:tcW w:w="4435" w:type="dxa"/>
            <w:tcBorders>
              <w:top w:val="single" w:color="000000" w:sz="4" w:space="0"/>
              <w:left w:val="single" w:color="000000" w:sz="4" w:space="0"/>
              <w:bottom w:val="single" w:color="000000" w:sz="4" w:space="0"/>
              <w:right w:val="single" w:color="000000" w:sz="4" w:space="0"/>
            </w:tcBorders>
            <w:shd w:val="clear" w:color="auto" w:fill="E7E6E6"/>
            <w:vAlign w:val="center"/>
          </w:tcPr>
          <w:p>
            <w:pPr>
              <w:widowControl/>
              <w:jc w:val="center"/>
              <w:textAlignment w:val="center"/>
              <w:rPr>
                <w:rFonts w:ascii="宋体" w:hAnsi="宋体" w:eastAsia="宋体"/>
                <w:b/>
                <w:color w:val="000000"/>
                <w:sz w:val="24"/>
              </w:rPr>
            </w:pPr>
            <w:r>
              <w:rPr>
                <w:rFonts w:hint="eastAsia" w:ascii="宋体" w:hAnsi="宋体" w:eastAsia="宋体"/>
                <w:b/>
                <w:color w:val="000000"/>
                <w:kern w:val="0"/>
                <w:sz w:val="24"/>
              </w:rPr>
              <w:t>需求名称</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ZJ2022001</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杭州市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碳达峰碳中和</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清洁能源改造</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ZJ2022002</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杭州市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生命健康</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结核/非结核分枝杆菌快速核酸检测POCT系统的建立</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ZJ2022003</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杭州市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碳达峰碳中和</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面向复杂污水处理的低碳芬顿氧化技术研发与应用</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ZJ2022004</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杭州市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互联网+</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复杂环境下四足机器人自脱困技术研究</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ZJ2022005</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杭州市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生命健康</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基于脑电动作基理的算法</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ZJ2022006</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杭州市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新材料</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长效绿色环境消杀复合新材料</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ZJ2022007</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杭州市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生命健康</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基于传感器的动物疫病早期生物监测预警系统</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ZJ2022008</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杭州市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生命健康</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一种具有天然抗菌活性的丝制品开发</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ZJ2022009</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杭州市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碳达峰碳中和</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高浓废水的电化学高级氧化工艺治理技术</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ZJ2022010</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杭州市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互联网+</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分布式光伏监测终端Appolo</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ZJ2022011</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杭州市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生命健康</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射频微波消融一体机研发</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ZJ2022012</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杭州市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新材料</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网胎机改造</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ZJ2022013</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杭州市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新材料</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多层布自动织机</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ZJ2022014</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杭州市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新材料</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纳米碳酸钙绿色节能新型干燥工艺和设备</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ZJ2022015</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杭州市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新材料</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单分散纳米碳酸钙粉体的工业化生产</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ZJ2022016</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杭州市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新材料</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半导体用先进碳基热场材料制备工艺研发</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ZJ2022017</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杭州市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碳达峰碳中和</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吡唑醚菌酯合成工艺提升(240万）</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ZJ2022018</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杭州市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碳达峰碳中和</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绿色氰化反应探索</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ZJ2022019</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杭州市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碳达峰碳中和</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机制砂生产线数字化智能化改造</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ZJ2022020</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杭州市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碳达峰碳中和</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制砂固废滤泥资源化处理</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ZJ2022021</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杭州市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碳达峰碳中和</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河道清淤疏浚中水底可视技术</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ZJ2022022</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杭州市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新材料</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电子级高纯碳酸钙技术开发</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ZJ2022023</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杭州市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碳达峰碳中和</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阳极泥实时收集装置</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ZJ2022024</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杭州市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碳达峰碳中和</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双向平行流高电流密度铜电解工艺及装置研发</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ZJ2022025</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杭州市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新材料</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纳米碳酸钙的PH值控制</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ZJ2022026</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杭州市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新材料</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新能源汽车充电枪充电电源的芯片研究</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ZJ2022027</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杭州市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碳达峰碳中和</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提高新型减缩型减水剂的减缩性能</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ZJ2022028</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杭州市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生命健康</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名优绿茶智能化摊青技术</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ZJ2022029</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杭州市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高端装备制造</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机器人自动焊的激光寻道</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ZJ2022030</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杭州市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高端装备制造</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位移传感器</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ZJ2022031</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杭州市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高端装备制造</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物流无人机控制系统</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ZJ2022032</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杭州市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新材料</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关于塑料增强剂的控制</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ZJ2022033</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杭州市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碳达峰碳中和</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用于羟醛缩合/克莱森缩合的绿色催化剂</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ZJ2022034</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杭州市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碳达峰碳中和</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脱硫机螺杆自清洁技术</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ZJ2022035</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杭州市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生命健康</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两亲聚季铵盐灭活病原微生物口罩研制</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ZJ2022036</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杭州市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新材料</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淀粉基低成本生物降解专用树脂及快递袋的制备技术</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ZJ2022037</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杭州市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生命健康</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延长金线莲日龄技术</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ZJ2022038</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杭州市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新材料</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纳米级粉体制备工艺及技术</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ZJ2022039</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杭州市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新材料</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在线测量多头拉丝机线材线径的技术</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ZJ2022040</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杭州市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高端装备制造</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高端电子设备压膜件表面防粘涂层</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ZJ2022041</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绍兴市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高端装备制造</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基于电流AI的电力数字化终端</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ZJ2022042</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绍兴市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碳达峰碳中和</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节能活塞式单级制冷压缩机关键技术的研发</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ZJ2022043</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绍兴市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新材料</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高性能复合粘接磁体材料的关键技术</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ZJ2022044</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绍兴市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高端装备制造</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特种工程车辆越野传动系统集成装置</w:t>
            </w:r>
          </w:p>
        </w:tc>
      </w:tr>
      <w:tr>
        <w:tblPrEx>
          <w:tblLayout w:type="fixed"/>
          <w:tblCellMar>
            <w:top w:w="15" w:type="dxa"/>
            <w:left w:w="15" w:type="dxa"/>
            <w:bottom w:w="15" w:type="dxa"/>
            <w:right w:w="15" w:type="dxa"/>
          </w:tblCellMar>
        </w:tblPrEx>
        <w:trPr>
          <w:trHeight w:val="664"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ZJ2022045</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绍兴市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生命健康</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新型生物技术药物开发研究</w:t>
            </w:r>
          </w:p>
        </w:tc>
      </w:tr>
      <w:tr>
        <w:tblPrEx>
          <w:tblLayout w:type="fixed"/>
          <w:tblCellMar>
            <w:top w:w="15" w:type="dxa"/>
            <w:left w:w="15" w:type="dxa"/>
            <w:bottom w:w="15" w:type="dxa"/>
            <w:right w:w="15" w:type="dxa"/>
          </w:tblCellMar>
        </w:tblPrEx>
        <w:trPr>
          <w:trHeight w:val="643"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ZJ2022046</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绍兴市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新材料</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超临界流体发泡PVC管材制备技术及产业化</w:t>
            </w:r>
          </w:p>
        </w:tc>
      </w:tr>
      <w:tr>
        <w:tblPrEx>
          <w:tblLayout w:type="fixed"/>
          <w:tblCellMar>
            <w:top w:w="15" w:type="dxa"/>
            <w:left w:w="15" w:type="dxa"/>
            <w:bottom w:w="15" w:type="dxa"/>
            <w:right w:w="15" w:type="dxa"/>
          </w:tblCellMar>
        </w:tblPrEx>
        <w:trPr>
          <w:trHeight w:val="633"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ZJ2022047</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绍兴市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生命健康</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维生素产业集成与创新</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ZJ2022048</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绍兴市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生命健康</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改性阿拉伯胶体系脂溶性营养素的研究与应用</w:t>
            </w:r>
          </w:p>
        </w:tc>
      </w:tr>
      <w:tr>
        <w:tblPrEx>
          <w:tblLayout w:type="fixed"/>
          <w:tblCellMar>
            <w:top w:w="15" w:type="dxa"/>
            <w:left w:w="15" w:type="dxa"/>
            <w:bottom w:w="15" w:type="dxa"/>
            <w:right w:w="15" w:type="dxa"/>
          </w:tblCellMar>
        </w:tblPrEx>
        <w:trPr>
          <w:trHeight w:val="776"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ZJ2022049</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绍兴市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高端装备制造</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高速精密并纱机控制系统等高端纺机控制系统及纺纱互联网平台的技术开发</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ZJ2022050</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绍兴市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高端装备制造</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低功耗智能双层热定形机　</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ZJ2022051</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绍兴市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高端装备制造</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绿色智能集成灶关键技术研发与产业化　</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ZJ2022052</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绍兴市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新材料</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切削液成分及成品倒角批量开裂研究</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ZJ2022053</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绍兴市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高端装备制造</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丘陵山地茶果园多功能作业一体机关键技术研发</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ZJ2022054</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绍兴市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高端装备制造</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基于小波变换的高频自动焊接机鲁棒最优控制</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ZJ2022055</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绍兴市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高端装备制造</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高速多头绣花机降低噪音</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ZJ2022056</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绍兴市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互联网+</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人机脑波交互关键技术研发及产业化</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ZJ2022057</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绍兴市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高端装备制造</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高扬程高效切割排污泵关键技术研究及产业化</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ZJ2022058</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绍兴市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高端装备制造</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高速刺绣机提升零件精度消除振动技术</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ZJ2022059</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绍兴市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新材料</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铜及铜合金熔炼过程铜液精炼技术和微合金化技术研发</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ZJ2022060</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绍兴市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碳达峰碳中和</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生活垃圾焚烧飞灰、铝灰和铝尾矿协同制备沸石</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ZJ2022061</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台州市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生命健康</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不透明护套内针管检测系统</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ZJ2022062</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台州市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生命健康</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自动化装备用直线电机输送系统</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ZJ2022063</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台州市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生命健康</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医用耗材智能装备用CCD检测</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ZJ2022064</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台州市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新材料</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亮面不锈钢表面划伤修复技术</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ZJ2022065</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台州市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生命健康</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化学酶法耦合开发设计甾体原料药合成新路径</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ZJ2022066</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台州市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高端装备制造</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基于</w:t>
            </w:r>
            <w:r>
              <w:rPr>
                <w:rStyle w:val="6"/>
                <w:rFonts w:hint="default"/>
                <w:sz w:val="21"/>
                <w:szCs w:val="21"/>
              </w:rPr>
              <w:t>MOSFET的数字AI断路器固态数字断路器研发</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ZJ2022067</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衢州市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碳达峰碳中和</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环保高性能标签离型纸关键技术开发</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ZJ2022068</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衢州市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新材料</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天然绿色抗菌型蔬果保鲜包装纸的开发</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ZJ2022069</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衢州市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碳达峰碳中和</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bookmarkStart w:id="0" w:name="_GoBack"/>
            <w:bookmarkEnd w:id="0"/>
            <w:r>
              <w:rPr>
                <w:rFonts w:hint="eastAsia" w:ascii="宋体" w:hAnsi="宋体" w:eastAsia="宋体"/>
                <w:color w:val="000000"/>
                <w:kern w:val="0"/>
                <w:szCs w:val="21"/>
              </w:rPr>
              <w:t>海上光伏接线盒</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ZJ2022070</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衢州市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互联网+</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红绿灯综合动态监测系统</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ZJ2022071</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衢州市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新材料</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2000吨/年氨乙基氨丙基三甲氧基硅烷连续化生产技术</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ZJ2022072</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湖州市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新材料</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高耐水解的PU材料的开发</w:t>
            </w:r>
          </w:p>
        </w:tc>
      </w:tr>
      <w:tr>
        <w:tblPrEx>
          <w:tblLayout w:type="fixed"/>
          <w:tblCellMar>
            <w:top w:w="15" w:type="dxa"/>
            <w:left w:w="15" w:type="dxa"/>
            <w:bottom w:w="15" w:type="dxa"/>
            <w:right w:w="15" w:type="dxa"/>
          </w:tblCellMar>
        </w:tblPrEx>
        <w:trPr>
          <w:trHeight w:val="853"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ZJ2022073</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湖州市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高端装备制造</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备高动态复杂环境适应性和自学习能力的智能自主决策与无人驾驶控制技术</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ZJ2022074</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湖州市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新材料</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纳米材料添加加强聚氨酯胶水抗黄变技术</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ZJ2022075</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湖州市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新材料</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单组分聚氨酯胶水高温湿固化超快速固化技术</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ZJ2022076</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湖州市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新材料</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颜料晶型的超微细纳米化技术</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ZJ2022077</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湖州市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新材料</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超微细化纳米颜料的分散技术</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ZJ2022078</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湖州市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碳达峰碳中和</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聚氨酯海绵改性技术</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ZJ2022079</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湖州市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生命健康</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静磁场对生物体的生物学机制研究</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ZJ2022080</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湖州市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碳达峰碳中和</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竹加工剩余物的高效微生物降解</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ZJ2022081</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湖州市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生命健康</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功能性菌种筛查</w:t>
            </w:r>
          </w:p>
        </w:tc>
      </w:tr>
      <w:tr>
        <w:tblPrEx>
          <w:tblLayout w:type="fixed"/>
          <w:tblCellMar>
            <w:top w:w="15" w:type="dxa"/>
            <w:left w:w="15" w:type="dxa"/>
            <w:bottom w:w="15" w:type="dxa"/>
            <w:right w:w="15" w:type="dxa"/>
          </w:tblCellMar>
        </w:tblPrEx>
        <w:trPr>
          <w:trHeight w:val="671"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ZJ2022082</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湖州市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新材料</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高性能聚四氟乙烯中空纤维分离膜（管）的定制化开发及关键装备</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ZJ2022083</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湖州市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新材料</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空调保温海绵的生产自动化改造需求</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ZJ2022084</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湖州市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碳达峰碳中和</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发热装置的创新需求</w:t>
            </w:r>
          </w:p>
        </w:tc>
      </w:tr>
      <w:tr>
        <w:tblPrEx>
          <w:tblLayout w:type="fixed"/>
          <w:tblCellMar>
            <w:top w:w="15" w:type="dxa"/>
            <w:left w:w="15" w:type="dxa"/>
            <w:bottom w:w="15" w:type="dxa"/>
            <w:right w:w="15" w:type="dxa"/>
          </w:tblCellMar>
        </w:tblPrEx>
        <w:trPr>
          <w:trHeight w:val="681"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ZJ2022085</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丽水市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高端装备制造</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面向航空等领域精密复杂基础件快速成型技术及智能装备研发</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ZJ2022086</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丽水市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高端装备制造</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基于云平台分布式边缘喷墨打印技术</w:t>
            </w:r>
          </w:p>
        </w:tc>
      </w:tr>
      <w:tr>
        <w:tblPrEx>
          <w:tblLayout w:type="fixed"/>
          <w:tblCellMar>
            <w:top w:w="15" w:type="dxa"/>
            <w:left w:w="15" w:type="dxa"/>
            <w:bottom w:w="15" w:type="dxa"/>
            <w:right w:w="15" w:type="dxa"/>
          </w:tblCellMar>
        </w:tblPrEx>
        <w:trPr>
          <w:trHeight w:val="721"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ZJ2022087</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丽水市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高端装备制造</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磨齿机圆锯片综合参数实时在线检测装置及方法</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ZJ2022088</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丽水市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高端装备制造</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多功能吸尘器的研发</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ZJ2022089</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丽水市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高端装备制造</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脉冲锯切技术的研究</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ZJ2022090</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丽水市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高端装备制造</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叠加式过滤器核心技术难题</w:t>
            </w:r>
          </w:p>
        </w:tc>
      </w:tr>
      <w:tr>
        <w:tblPrEx>
          <w:tblLayout w:type="fixed"/>
          <w:tblCellMar>
            <w:top w:w="15" w:type="dxa"/>
            <w:left w:w="15" w:type="dxa"/>
            <w:bottom w:w="15" w:type="dxa"/>
            <w:right w:w="15" w:type="dxa"/>
          </w:tblCellMar>
        </w:tblPrEx>
        <w:trPr>
          <w:trHeight w:val="674"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ZJ2022091</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丽水市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新材料</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固体废弃物无害化、高质量资源化循环回收再利用关键技术研发及示范应用</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ZJ2022092</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丽水市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新材料</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低成本高性能钠离子电池产业化技术开发</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ZJ2022093</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丽水市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新材料</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高性能湿式离合器摩擦材料的研制</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ZJ2022094</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丽水市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新材料</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医疗用高品质特种合金材料的开发与应用</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ZJ2022095</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丽水市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新材料</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新型时尚水性含硅合成革的开发研究与产业化</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ZJ2022096</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丽水市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新材料</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水性多功能型皮革表面处理剂的研究</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ZJ2022097</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丽水市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新材料</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短流程、资源节约型水性合成革制造关键技术及应用</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ZJ2022098</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丽水市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新材料</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DMF水溶液热泵三效精馏工艺优化研究</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ZJ2022099</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丽水市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新材料</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高物性半PU合成革水性化产业化研究</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ZJ2022100</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丽水市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新材料</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基于一种环保材料改性聚氨酯革用树脂</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ZJ2022101</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丽水市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新材料</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可低温定型的干法树脂</w:t>
            </w:r>
          </w:p>
        </w:tc>
      </w:tr>
      <w:tr>
        <w:tblPrEx>
          <w:tblLayout w:type="fixed"/>
          <w:tblCellMar>
            <w:top w:w="15" w:type="dxa"/>
            <w:left w:w="15" w:type="dxa"/>
            <w:bottom w:w="15" w:type="dxa"/>
            <w:right w:w="15" w:type="dxa"/>
          </w:tblCellMar>
        </w:tblPrEx>
        <w:trPr>
          <w:trHeight w:val="691"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ZJ2022102</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丽水市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新材料</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水性环保两性聚羧酸衍生聚合物淀粉改性剂关键技术的研发</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ZJ2022103</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丽水市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新材料</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无溶剂法高固含量水性发泡树脂研究及产业化</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ZJ2022104</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丽水市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新材料</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无氟拒水剂科技攻关及产业化</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ZJ2022105</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丽水市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新材料</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定型机油烟废气余热回收及处理工艺开发</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ZJ2022106</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丽水市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新材料</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阀门用特种不锈钢局部腐蚀机理与性能研究</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ZJ2022107</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丽水市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新材料</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稀土元素对轴承钢夹杂物的影响机制及组织性能研究</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ZJ2022108</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丽水市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新材料</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一种图形化编程的通用智能机器视觉检测设备</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ZJ2022109</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丽水市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新材料</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先进水性合成革制造的研究</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ZJ2022110</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丽水市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高端装备制造</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高精密低噪音直线导轨的关键技术研发</w:t>
            </w:r>
          </w:p>
        </w:tc>
      </w:tr>
      <w:tr>
        <w:tblPrEx>
          <w:tblLayout w:type="fixed"/>
          <w:tblCellMar>
            <w:top w:w="15" w:type="dxa"/>
            <w:left w:w="15" w:type="dxa"/>
            <w:bottom w:w="15" w:type="dxa"/>
            <w:right w:w="15" w:type="dxa"/>
          </w:tblCellMar>
        </w:tblPrEx>
        <w:trPr>
          <w:trHeight w:val="692"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ZJ2022111</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丽水市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高端装备制造</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三元锂电池正极材料前驱体过滤浓缩关键技术研究及设备开发</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ZJ2022112</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丽水市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高端装备制造</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新一代智能矩阵LED车灯关键技术研究及应用</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ZJ2022113</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丽水市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高端装备制造</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CAD/CAE融合的汽车车灯防雾技术及其应用</w:t>
            </w:r>
          </w:p>
        </w:tc>
      </w:tr>
      <w:tr>
        <w:tblPrEx>
          <w:tblLayout w:type="fixed"/>
          <w:tblCellMar>
            <w:top w:w="15" w:type="dxa"/>
            <w:left w:w="15" w:type="dxa"/>
            <w:bottom w:w="15" w:type="dxa"/>
            <w:right w:w="15" w:type="dxa"/>
          </w:tblCellMar>
        </w:tblPrEx>
        <w:trPr>
          <w:trHeight w:val="691"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ZJ2022114</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丽水市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高端装备制造</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新型橙红光玻璃陶瓷的荧光体的设计、制备及性能应用研究</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ZJ2022115</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丽水市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高端装备制造</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全自动高精度裱纸机关键技术研究及产业化</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ZJ2022116</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丽水市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高端装备制造</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高速静音直线导轨副动力学提升及应用验证</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ZJ2022117</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丽水市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高端装备制造</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龙泉青瓷在自来水笔上的应用</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ZJ2022118</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丽水市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高端装备制造</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柴油发动机电热塞关键材料研发与应用研究</w:t>
            </w:r>
          </w:p>
        </w:tc>
      </w:tr>
      <w:tr>
        <w:tblPrEx>
          <w:tblLayout w:type="fixed"/>
          <w:tblCellMar>
            <w:top w:w="15" w:type="dxa"/>
            <w:left w:w="15" w:type="dxa"/>
            <w:bottom w:w="15" w:type="dxa"/>
            <w:right w:w="15" w:type="dxa"/>
          </w:tblCellMar>
        </w:tblPrEx>
        <w:trPr>
          <w:trHeight w:val="717"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ZJ2022119</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丽水市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高端装备制造</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恶劣的海洋服役环境对材料性能、服役寿命和全寿命周期成本的综合需求</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ZJ2022120</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丽水市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高端装备制造</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减震器总成构件激光焊接关键技术与装备开发</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ZJ2022121</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丽水市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高端装备制造</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长行程高压抗冲击液压油缸制造关键技术研发</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ZJ2022122</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丽水市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高端装备制造</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新型JMJ型高剪切均化胶体磨机</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ZJ2022123</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丽水市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高端装备制造</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方形直线导轨多点自动矫直关键技术及应用研究</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ZJ2022124</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丽水市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高端装备制造</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滑块几何精度检测和沟道预紧分级系统开发</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ZJ2022125</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丽水市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新材料</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新型显示产业应用关键电子材料进口替代</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ZJ2022126</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丽水市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新材料</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面向VOCs气体探测的制冷红外探测器芯片研发</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ZJ2022127</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丽水市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互联网+</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碲镉汞高温型制冷红外芯片及探测器技术</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ZJ2022128</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丽水市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新材料</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超高压平面VDMOS工艺平台开发</w:t>
            </w:r>
          </w:p>
        </w:tc>
      </w:tr>
      <w:tr>
        <w:tblPrEx>
          <w:tblLayout w:type="fixed"/>
          <w:tblCellMar>
            <w:top w:w="15" w:type="dxa"/>
            <w:left w:w="15" w:type="dxa"/>
            <w:bottom w:w="15" w:type="dxa"/>
            <w:right w:w="15" w:type="dxa"/>
          </w:tblCellMar>
        </w:tblPrEx>
        <w:trPr>
          <w:trHeight w:val="701"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ZJ2022129</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丽水市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生命健康</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食用菌源糖肽和蛋白营养功能组分高效分离提取及应用关键技术研究</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ZJ2022130</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丽水市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互联网+</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自主可控智能模型开发部署工具关键技术研究</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ZJ2022131</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丽水市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互联网+</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 xml:space="preserve">多物理场（温度场、应力场等）综合作用下仿真技术的优化和改进  </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ZJ2022132</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丽水市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碳达峰碳中和</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智能直驱电动工具用高力能密度电机关键技术研发与产业化</w:t>
            </w:r>
          </w:p>
        </w:tc>
      </w:tr>
      <w:tr>
        <w:tblPrEx>
          <w:tblLayout w:type="fixed"/>
          <w:tblCellMar>
            <w:top w:w="15" w:type="dxa"/>
            <w:left w:w="15" w:type="dxa"/>
            <w:bottom w:w="15" w:type="dxa"/>
            <w:right w:w="15" w:type="dxa"/>
          </w:tblCellMar>
        </w:tblPrEx>
        <w:trPr>
          <w:trHeight w:val="613"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ZJ2022133</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丽水市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新材料</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LNG液化天然气超低温低镍不锈钢研发</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ZJ2022134</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丽水市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生命健康</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山区稻渔综合种养模式关键技术研发</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ZJ2022136</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丽水市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高端装备制造</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空调胀管式换热器铝钎焊自动焊接工艺关键技术研发与示范</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ZJ2022135</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丽水市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新材料</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强耐候长效防霉竹建材制备关键技术研究与产业化示范</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ZJ2022137</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舟山市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高端装备制造</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橡胶锥双挤出机出片关键技术研究及装备设计</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ZJ2022138</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温州市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高端装备制造</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无刷电机控制系统的优化研发</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ZJ2022139</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温州市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新材料</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自动上下料设备研发</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ZJ2022140</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温州市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新材料</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PVC片材加工过程中析出物的控制技术以及添加剂的替代研发</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ZJ2022141</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温州市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高端装备制造</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研制物联技术的产品开发</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ZJ2022142</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金华市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生命健康</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制药关键技术和工艺改进</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ZJ2022143</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金华市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生命健康</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酶的固定化技术</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ZJ2022144</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金华市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生命健康</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提高泰乐菌素、吉他霉素、安普霉素发酵效价的方法与流程</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ZJ2022145</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金华市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高端装备制造</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硬质合金数控刀片生产技术</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ZJ2022146</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金华市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生命健康</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铁皮石斛精深加工及产业化推广的技术研究</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ZJ2022147</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金华市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高端装备制造</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实现拉链布带织造无人化</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ZJ2022148</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金华市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高端装备制造</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实现拉链染色工艺自动化</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ZJ2022149</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金华市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互联网+</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软交换系统开发及应用</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ZJ2022150</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金华市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新材料</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硅胶产品克重精准化技术研究</w:t>
            </w:r>
          </w:p>
        </w:tc>
      </w:tr>
      <w:tr>
        <w:tblPrEx>
          <w:tblLayout w:type="fixed"/>
          <w:tblCellMar>
            <w:top w:w="15" w:type="dxa"/>
            <w:left w:w="15" w:type="dxa"/>
            <w:bottom w:w="15" w:type="dxa"/>
            <w:right w:w="15" w:type="dxa"/>
          </w:tblCellMar>
        </w:tblPrEx>
        <w:trPr>
          <w:trHeight w:val="592"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ZJ2022151</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金华市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新材料</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新型多功能粘土蜡笔关键制造工艺</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ZJ2022152</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金华市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碳达峰碳中和</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绿色造纸工艺升级与工业固废协同减碳资源化</w:t>
            </w:r>
          </w:p>
        </w:tc>
      </w:tr>
      <w:tr>
        <w:tblPrEx>
          <w:tblLayout w:type="fixed"/>
          <w:tblCellMar>
            <w:top w:w="15" w:type="dxa"/>
            <w:left w:w="15" w:type="dxa"/>
            <w:bottom w:w="15" w:type="dxa"/>
            <w:right w:w="15" w:type="dxa"/>
          </w:tblCellMar>
        </w:tblPrEx>
        <w:trPr>
          <w:trHeight w:val="680" w:hRule="exac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ZJ2022153</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金华市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高端装备制造</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低压铸造机保温炉的密封性能提升</w:t>
            </w:r>
          </w:p>
        </w:tc>
      </w:tr>
      <w:tr>
        <w:tblPrEx>
          <w:tblLayout w:type="fixed"/>
          <w:tblCellMar>
            <w:top w:w="15" w:type="dxa"/>
            <w:left w:w="15" w:type="dxa"/>
            <w:bottom w:w="15" w:type="dxa"/>
            <w:right w:w="15" w:type="dxa"/>
          </w:tblCellMar>
        </w:tblPrEx>
        <w:trPr>
          <w:trHeight w:val="680" w:hRule="atLeas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ZJ2022154</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金华市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高端装备制造</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 xml:space="preserve">切割机用直驱式开关磁阻电机及控制器开发          </w:t>
            </w:r>
          </w:p>
        </w:tc>
      </w:tr>
      <w:tr>
        <w:tblPrEx>
          <w:tblLayout w:type="fixed"/>
          <w:tblCellMar>
            <w:top w:w="15" w:type="dxa"/>
            <w:left w:w="15" w:type="dxa"/>
            <w:bottom w:w="15" w:type="dxa"/>
            <w:right w:w="15" w:type="dxa"/>
          </w:tblCellMar>
        </w:tblPrEx>
        <w:trPr>
          <w:trHeight w:val="680" w:hRule="atLeas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ZJ2022155</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金华市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碳达峰碳中和</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脱脂废水处理系统的研发</w:t>
            </w:r>
          </w:p>
        </w:tc>
      </w:tr>
      <w:tr>
        <w:tblPrEx>
          <w:tblLayout w:type="fixed"/>
          <w:tblCellMar>
            <w:top w:w="15" w:type="dxa"/>
            <w:left w:w="15" w:type="dxa"/>
            <w:bottom w:w="15" w:type="dxa"/>
            <w:right w:w="15" w:type="dxa"/>
          </w:tblCellMar>
        </w:tblPrEx>
        <w:trPr>
          <w:trHeight w:val="680" w:hRule="atLeas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ZJ2022156</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金华市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高端装备制造</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异形模内注塑高效成型覆膜</w:t>
            </w:r>
          </w:p>
        </w:tc>
      </w:tr>
      <w:tr>
        <w:tblPrEx>
          <w:tblLayout w:type="fixed"/>
          <w:tblCellMar>
            <w:top w:w="15" w:type="dxa"/>
            <w:left w:w="15" w:type="dxa"/>
            <w:bottom w:w="15" w:type="dxa"/>
            <w:right w:w="15" w:type="dxa"/>
          </w:tblCellMar>
        </w:tblPrEx>
        <w:trPr>
          <w:trHeight w:val="680" w:hRule="atLeas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ZJ2022157</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金华市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高端装备制造</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上引法大规格铜包钢研发</w:t>
            </w:r>
          </w:p>
        </w:tc>
      </w:tr>
      <w:tr>
        <w:tblPrEx>
          <w:tblLayout w:type="fixed"/>
          <w:tblCellMar>
            <w:top w:w="15" w:type="dxa"/>
            <w:left w:w="15" w:type="dxa"/>
            <w:bottom w:w="15" w:type="dxa"/>
            <w:right w:w="15" w:type="dxa"/>
          </w:tblCellMar>
        </w:tblPrEx>
        <w:trPr>
          <w:trHeight w:val="680" w:hRule="atLeas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ZJ2022158</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金华市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碳达峰碳中和</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水晶</w:t>
            </w:r>
            <w:r>
              <w:rPr>
                <w:rStyle w:val="6"/>
                <w:rFonts w:hint="default"/>
                <w:sz w:val="21"/>
                <w:szCs w:val="21"/>
              </w:rPr>
              <w:t>LED光源光学折射与眩光</w:t>
            </w:r>
          </w:p>
        </w:tc>
      </w:tr>
      <w:tr>
        <w:tblPrEx>
          <w:tblLayout w:type="fixed"/>
          <w:tblCellMar>
            <w:top w:w="15" w:type="dxa"/>
            <w:left w:w="15" w:type="dxa"/>
            <w:bottom w:w="15" w:type="dxa"/>
            <w:right w:w="15" w:type="dxa"/>
          </w:tblCellMar>
        </w:tblPrEx>
        <w:trPr>
          <w:trHeight w:val="680" w:hRule="atLeas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ZJ2022159</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金华市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高端装备制造</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瓦楞纸板切边时易出现塌边技术难题</w:t>
            </w:r>
          </w:p>
        </w:tc>
      </w:tr>
      <w:tr>
        <w:tblPrEx>
          <w:tblLayout w:type="fixed"/>
          <w:tblCellMar>
            <w:top w:w="15" w:type="dxa"/>
            <w:left w:w="15" w:type="dxa"/>
            <w:bottom w:w="15" w:type="dxa"/>
            <w:right w:w="15" w:type="dxa"/>
          </w:tblCellMar>
        </w:tblPrEx>
        <w:trPr>
          <w:trHeight w:val="680" w:hRule="atLeas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ZJ2022160</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金华市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高端装备制造</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激光测距传感器关键技术，包括结构设计、光学设计、算法</w:t>
            </w:r>
          </w:p>
        </w:tc>
      </w:tr>
      <w:tr>
        <w:tblPrEx>
          <w:tblLayout w:type="fixed"/>
          <w:tblCellMar>
            <w:top w:w="15" w:type="dxa"/>
            <w:left w:w="15" w:type="dxa"/>
            <w:bottom w:w="15" w:type="dxa"/>
            <w:right w:w="15" w:type="dxa"/>
          </w:tblCellMar>
        </w:tblPrEx>
        <w:trPr>
          <w:trHeight w:val="680" w:hRule="atLeas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ZJ2022161</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金华市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新材料</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低GWP混配制冷剂开发</w:t>
            </w:r>
          </w:p>
        </w:tc>
      </w:tr>
      <w:tr>
        <w:tblPrEx>
          <w:tblLayout w:type="fixed"/>
          <w:tblCellMar>
            <w:top w:w="15" w:type="dxa"/>
            <w:left w:w="15" w:type="dxa"/>
            <w:bottom w:w="15" w:type="dxa"/>
            <w:right w:w="15" w:type="dxa"/>
          </w:tblCellMar>
        </w:tblPrEx>
        <w:trPr>
          <w:trHeight w:val="680" w:hRule="atLeas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ZJ2022162</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金华市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高端装备制造</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新能源汽车电机智能自动装配生产线研究</w:t>
            </w:r>
          </w:p>
        </w:tc>
      </w:tr>
      <w:tr>
        <w:tblPrEx>
          <w:tblLayout w:type="fixed"/>
          <w:tblCellMar>
            <w:top w:w="15" w:type="dxa"/>
            <w:left w:w="15" w:type="dxa"/>
            <w:bottom w:w="15" w:type="dxa"/>
            <w:right w:w="15" w:type="dxa"/>
          </w:tblCellMar>
        </w:tblPrEx>
        <w:trPr>
          <w:trHeight w:val="680" w:hRule="atLeas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ZJ2022163</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金华市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碳达峰碳中和</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21005</w:t>
            </w:r>
            <w:r>
              <w:rPr>
                <w:rStyle w:val="6"/>
                <w:rFonts w:hint="default"/>
                <w:sz w:val="21"/>
                <w:szCs w:val="21"/>
              </w:rPr>
              <w:t>钛焊管涨型容易破问题的改善</w:t>
            </w:r>
          </w:p>
        </w:tc>
      </w:tr>
      <w:tr>
        <w:tblPrEx>
          <w:tblLayout w:type="fixed"/>
          <w:tblCellMar>
            <w:top w:w="15" w:type="dxa"/>
            <w:left w:w="15" w:type="dxa"/>
            <w:bottom w:w="15" w:type="dxa"/>
            <w:right w:w="15" w:type="dxa"/>
          </w:tblCellMar>
        </w:tblPrEx>
        <w:trPr>
          <w:trHeight w:val="680" w:hRule="atLeas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ZJ2022164</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金华市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高端装备制造</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攻克智能组装设备全自动技术难题</w:t>
            </w:r>
          </w:p>
        </w:tc>
      </w:tr>
      <w:tr>
        <w:tblPrEx>
          <w:tblLayout w:type="fixed"/>
          <w:tblCellMar>
            <w:top w:w="15" w:type="dxa"/>
            <w:left w:w="15" w:type="dxa"/>
            <w:bottom w:w="15" w:type="dxa"/>
            <w:right w:w="15" w:type="dxa"/>
          </w:tblCellMar>
        </w:tblPrEx>
        <w:trPr>
          <w:trHeight w:val="680" w:hRule="atLeas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ZJ2022165</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金华市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互联网+</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基于人工智能技术的低代码软件编程方法</w:t>
            </w:r>
          </w:p>
        </w:tc>
      </w:tr>
      <w:tr>
        <w:tblPrEx>
          <w:tblLayout w:type="fixed"/>
          <w:tblCellMar>
            <w:top w:w="15" w:type="dxa"/>
            <w:left w:w="15" w:type="dxa"/>
            <w:bottom w:w="15" w:type="dxa"/>
            <w:right w:w="15" w:type="dxa"/>
          </w:tblCellMar>
        </w:tblPrEx>
        <w:trPr>
          <w:trHeight w:val="680" w:hRule="atLeas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ZJ2022166</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金华市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生命健康</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硫酸阿米卡星注射液一致性评价药学研究</w:t>
            </w:r>
          </w:p>
        </w:tc>
      </w:tr>
      <w:tr>
        <w:tblPrEx>
          <w:tblLayout w:type="fixed"/>
          <w:tblCellMar>
            <w:top w:w="15" w:type="dxa"/>
            <w:left w:w="15" w:type="dxa"/>
            <w:bottom w:w="15" w:type="dxa"/>
            <w:right w:w="15" w:type="dxa"/>
          </w:tblCellMar>
        </w:tblPrEx>
        <w:trPr>
          <w:trHeight w:val="680" w:hRule="atLeas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ZJ2022167</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金华市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碳达峰碳中和</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红火蚁绿色防控技术研发</w:t>
            </w:r>
          </w:p>
        </w:tc>
      </w:tr>
      <w:tr>
        <w:tblPrEx>
          <w:tblLayout w:type="fixed"/>
          <w:tblCellMar>
            <w:top w:w="15" w:type="dxa"/>
            <w:left w:w="15" w:type="dxa"/>
            <w:bottom w:w="15" w:type="dxa"/>
            <w:right w:w="15" w:type="dxa"/>
          </w:tblCellMar>
        </w:tblPrEx>
        <w:trPr>
          <w:trHeight w:val="680" w:hRule="atLeas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ZJ2022168</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嘉兴市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高端装备制造</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工业能效优化终端</w:t>
            </w:r>
          </w:p>
        </w:tc>
      </w:tr>
      <w:tr>
        <w:tblPrEx>
          <w:tblLayout w:type="fixed"/>
          <w:tblCellMar>
            <w:top w:w="15" w:type="dxa"/>
            <w:left w:w="15" w:type="dxa"/>
            <w:bottom w:w="15" w:type="dxa"/>
            <w:right w:w="15" w:type="dxa"/>
          </w:tblCellMar>
        </w:tblPrEx>
        <w:trPr>
          <w:trHeight w:val="680" w:hRule="atLeas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ZJ2022169</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嘉兴市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新材料</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多色光系列增深剂的开发和应用</w:t>
            </w:r>
          </w:p>
        </w:tc>
      </w:tr>
      <w:tr>
        <w:tblPrEx>
          <w:tblLayout w:type="fixed"/>
          <w:tblCellMar>
            <w:top w:w="15" w:type="dxa"/>
            <w:left w:w="15" w:type="dxa"/>
            <w:bottom w:w="15" w:type="dxa"/>
            <w:right w:w="15" w:type="dxa"/>
          </w:tblCellMar>
        </w:tblPrEx>
        <w:trPr>
          <w:trHeight w:val="680" w:hRule="atLeas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ZJ2022170</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嘉兴市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互联网+</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5G基站30Gbps以上激光器及光模块关键技术研发与示范</w:t>
            </w:r>
          </w:p>
        </w:tc>
      </w:tr>
      <w:tr>
        <w:tblPrEx>
          <w:tblLayout w:type="fixed"/>
          <w:tblCellMar>
            <w:top w:w="15" w:type="dxa"/>
            <w:left w:w="15" w:type="dxa"/>
            <w:bottom w:w="15" w:type="dxa"/>
            <w:right w:w="15" w:type="dxa"/>
          </w:tblCellMar>
        </w:tblPrEx>
        <w:trPr>
          <w:trHeight w:val="680" w:hRule="atLeas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ZJ2022171</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嘉兴市</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新材料</w:t>
            </w:r>
          </w:p>
        </w:tc>
        <w:tc>
          <w:tcPr>
            <w:tcW w:w="4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olor w:val="000000"/>
                <w:szCs w:val="21"/>
              </w:rPr>
            </w:pPr>
            <w:r>
              <w:rPr>
                <w:rFonts w:hint="eastAsia" w:ascii="宋体" w:hAnsi="宋体" w:eastAsia="宋体"/>
                <w:color w:val="000000"/>
                <w:kern w:val="0"/>
                <w:szCs w:val="21"/>
              </w:rPr>
              <w:t>环保型沥青温拌改性剂开发与应用</w:t>
            </w:r>
          </w:p>
        </w:tc>
      </w:tr>
    </w:tbl>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b w:val="0"/>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需求对接联络人：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杭州市：郑玮琦0571-64595880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温州市：叶芊妤0577-58191055</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湖州市：章丽雯0572-5511728</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嘉兴市：张鑫超0573-82686685</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绍兴市：吴妍甦0575-89199626</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金华市：陈  英0579-82176918</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衢州市：周  雯0570-3078686</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舟山市：傅成健0580-2026336</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台州市：黄晨奇0576-88530519</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丽水市：徐雪伟0578-2113136</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Microsoft JhengHei Light">
    <w:panose1 w:val="020B0304030504040204"/>
    <w:charset w:val="88"/>
    <w:family w:val="auto"/>
    <w:pitch w:val="default"/>
    <w:sig w:usb0="8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- 9 -</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- 9 -</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DF4A0D"/>
    <w:rsid w:val="000632B3"/>
    <w:rsid w:val="0008193D"/>
    <w:rsid w:val="00345F15"/>
    <w:rsid w:val="00662347"/>
    <w:rsid w:val="00C34EAC"/>
    <w:rsid w:val="00E66299"/>
    <w:rsid w:val="00F97010"/>
    <w:rsid w:val="0B8060BE"/>
    <w:rsid w:val="13EC6BB9"/>
    <w:rsid w:val="1EB44916"/>
    <w:rsid w:val="1F0F08FE"/>
    <w:rsid w:val="23DF4A0D"/>
    <w:rsid w:val="25025B4C"/>
    <w:rsid w:val="2BFD0692"/>
    <w:rsid w:val="2EAB6ED3"/>
    <w:rsid w:val="484E2473"/>
    <w:rsid w:val="61405C5C"/>
    <w:rsid w:val="617B6B09"/>
    <w:rsid w:val="7EF03D80"/>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宋体" w:eastAsiaTheme="minorEastAsia"/>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font11"/>
    <w:basedOn w:val="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Home</Company>
  <Pages>10</Pages>
  <Words>1026</Words>
  <Characters>5853</Characters>
  <Lines>48</Lines>
  <Paragraphs>13</Paragraphs>
  <ScaleCrop>false</ScaleCrop>
  <LinksUpToDate>false</LinksUpToDate>
  <CharactersWithSpaces>6866</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2022-08-29T08:05:00Z</dcterms:created>
  <dc:creator>guohaifei</dc:creator>
  <cp:lastModifiedBy>guohaifei</cp:lastModifiedBy>
  <dcterms:modified xsi:type="dcterms:W3CDTF">2022-09-14T02:31:38Z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