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05" w:rsidRPr="000A5FB9" w:rsidRDefault="002E2B05" w:rsidP="002E2B05">
      <w:pPr>
        <w:spacing w:line="660" w:lineRule="exact"/>
        <w:jc w:val="left"/>
        <w:rPr>
          <w:rFonts w:ascii="Times New Roman" w:eastAsia="黑体" w:hAnsi="Times New Roman" w:cs="Times New Roman"/>
          <w:color w:val="000000"/>
          <w:kern w:val="0"/>
          <w:sz w:val="28"/>
          <w:szCs w:val="28"/>
          <w:lang w:bidi="ar"/>
        </w:rPr>
      </w:pPr>
      <w:r w:rsidRPr="000A5FB9">
        <w:rPr>
          <w:rFonts w:ascii="Times New Roman" w:eastAsia="黑体" w:hAnsi="Times New Roman" w:cs="Times New Roman"/>
          <w:color w:val="000000"/>
          <w:kern w:val="0"/>
          <w:sz w:val="28"/>
          <w:szCs w:val="28"/>
          <w:lang w:bidi="ar"/>
        </w:rPr>
        <w:t>附件</w:t>
      </w:r>
      <w:r w:rsidRPr="000A5FB9">
        <w:rPr>
          <w:rFonts w:ascii="Times New Roman" w:eastAsia="黑体" w:hAnsi="Times New Roman" w:cs="Times New Roman"/>
          <w:color w:val="000000"/>
          <w:kern w:val="0"/>
          <w:sz w:val="28"/>
          <w:szCs w:val="28"/>
          <w:lang w:bidi="ar"/>
        </w:rPr>
        <w:t>1</w:t>
      </w:r>
    </w:p>
    <w:p w:rsidR="002E2B05" w:rsidRPr="000A5FB9" w:rsidRDefault="002E2B05" w:rsidP="002E2B05">
      <w:pPr>
        <w:autoSpaceDE w:val="0"/>
        <w:autoSpaceDN w:val="0"/>
        <w:jc w:val="center"/>
        <w:rPr>
          <w:rFonts w:ascii="方正小标宋简体" w:eastAsia="方正小标宋简体" w:hAnsi="仿宋_GB2312" w:cs="仿宋_GB2312"/>
          <w:kern w:val="0"/>
          <w:sz w:val="44"/>
          <w:szCs w:val="44"/>
          <w:lang w:bidi="zh-CN"/>
        </w:rPr>
      </w:pPr>
      <w:r w:rsidRPr="000A5FB9">
        <w:rPr>
          <w:rFonts w:ascii="方正小标宋简体" w:eastAsia="方正小标宋简体" w:hAnsi="仿宋_GB2312" w:cs="仿宋_GB2312" w:hint="eastAsia"/>
          <w:kern w:val="0"/>
          <w:sz w:val="44"/>
          <w:szCs w:val="44"/>
          <w:lang w:bidi="zh-CN"/>
        </w:rPr>
        <w:t>浙江省技术要素市场化配置改革政策清单</w:t>
      </w:r>
    </w:p>
    <w:tbl>
      <w:tblPr>
        <w:tblStyle w:val="a5"/>
        <w:tblW w:w="14675" w:type="dxa"/>
        <w:jc w:val="center"/>
        <w:tblLayout w:type="fixed"/>
        <w:tblLook w:val="04A0" w:firstRow="1" w:lastRow="0" w:firstColumn="1" w:lastColumn="0" w:noHBand="0" w:noVBand="1"/>
      </w:tblPr>
      <w:tblGrid>
        <w:gridCol w:w="712"/>
        <w:gridCol w:w="712"/>
        <w:gridCol w:w="7513"/>
        <w:gridCol w:w="4533"/>
        <w:gridCol w:w="1205"/>
      </w:tblGrid>
      <w:tr w:rsidR="002E2B05" w:rsidRPr="000A5FB9" w:rsidTr="0009476A">
        <w:trPr>
          <w:trHeight w:val="475"/>
          <w:tblHeader/>
          <w:jc w:val="center"/>
        </w:trPr>
        <w:tc>
          <w:tcPr>
            <w:tcW w:w="712" w:type="dxa"/>
            <w:shd w:val="clear" w:color="auto" w:fill="D8D8D8" w:themeFill="background1" w:themeFillShade="D8"/>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b/>
                <w:bCs/>
                <w:szCs w:val="21"/>
                <w:lang w:val="zh-CN" w:bidi="zh-CN"/>
              </w:rPr>
            </w:pPr>
            <w:r w:rsidRPr="000A5FB9">
              <w:rPr>
                <w:rFonts w:asciiTheme="majorEastAsia" w:eastAsiaTheme="majorEastAsia" w:hAnsiTheme="majorEastAsia" w:cs="仿宋" w:hint="eastAsia"/>
                <w:b/>
                <w:bCs/>
                <w:szCs w:val="21"/>
                <w:lang w:val="zh-CN" w:bidi="zh-CN"/>
              </w:rPr>
              <w:t>序号</w:t>
            </w:r>
          </w:p>
        </w:tc>
        <w:tc>
          <w:tcPr>
            <w:tcW w:w="712" w:type="dxa"/>
            <w:shd w:val="clear" w:color="auto" w:fill="D8D8D8" w:themeFill="background1" w:themeFillShade="D8"/>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b/>
                <w:bCs/>
                <w:szCs w:val="21"/>
                <w:lang w:val="zh-CN" w:bidi="zh-CN"/>
              </w:rPr>
            </w:pPr>
            <w:r w:rsidRPr="000A5FB9">
              <w:rPr>
                <w:rFonts w:asciiTheme="majorEastAsia" w:eastAsiaTheme="majorEastAsia" w:hAnsiTheme="majorEastAsia" w:cs="仿宋" w:hint="eastAsia"/>
                <w:b/>
                <w:bCs/>
                <w:szCs w:val="21"/>
                <w:lang w:val="zh-CN" w:bidi="zh-CN"/>
              </w:rPr>
              <w:t>类别</w:t>
            </w:r>
          </w:p>
        </w:tc>
        <w:tc>
          <w:tcPr>
            <w:tcW w:w="7513" w:type="dxa"/>
            <w:shd w:val="clear" w:color="auto" w:fill="D8D8D8" w:themeFill="background1" w:themeFillShade="D8"/>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b/>
                <w:bCs/>
                <w:szCs w:val="21"/>
                <w:lang w:val="zh-CN" w:bidi="zh-CN"/>
              </w:rPr>
            </w:pPr>
            <w:r w:rsidRPr="000A5FB9">
              <w:rPr>
                <w:rFonts w:asciiTheme="majorEastAsia" w:eastAsiaTheme="majorEastAsia" w:hAnsiTheme="majorEastAsia" w:cs="仿宋" w:hint="eastAsia"/>
                <w:b/>
                <w:bCs/>
                <w:szCs w:val="21"/>
                <w:lang w:val="zh-CN" w:bidi="zh-CN"/>
              </w:rPr>
              <w:t>政策举措</w:t>
            </w:r>
          </w:p>
        </w:tc>
        <w:tc>
          <w:tcPr>
            <w:tcW w:w="4533" w:type="dxa"/>
            <w:shd w:val="clear" w:color="auto" w:fill="D8D8D8" w:themeFill="background1" w:themeFillShade="D8"/>
            <w:vAlign w:val="center"/>
          </w:tcPr>
          <w:p w:rsidR="002E2B05" w:rsidRPr="000A5FB9" w:rsidRDefault="002E2B05" w:rsidP="0009476A">
            <w:pPr>
              <w:autoSpaceDE w:val="0"/>
              <w:autoSpaceDN w:val="0"/>
              <w:adjustRightInd w:val="0"/>
              <w:spacing w:line="300" w:lineRule="exact"/>
              <w:jc w:val="center"/>
              <w:rPr>
                <w:rFonts w:asciiTheme="majorEastAsia" w:eastAsiaTheme="majorEastAsia" w:hAnsiTheme="majorEastAsia" w:cs="仿宋"/>
                <w:b/>
                <w:bCs/>
                <w:szCs w:val="21"/>
                <w:lang w:val="zh-CN" w:bidi="zh-CN"/>
              </w:rPr>
            </w:pPr>
            <w:r w:rsidRPr="000A5FB9">
              <w:rPr>
                <w:rFonts w:asciiTheme="majorEastAsia" w:eastAsiaTheme="majorEastAsia" w:hAnsiTheme="majorEastAsia" w:cs="仿宋" w:hint="eastAsia"/>
                <w:b/>
                <w:bCs/>
                <w:szCs w:val="21"/>
                <w:lang w:val="zh-CN" w:bidi="zh-CN"/>
              </w:rPr>
              <w:t>文件名称</w:t>
            </w:r>
          </w:p>
        </w:tc>
        <w:tc>
          <w:tcPr>
            <w:tcW w:w="1205" w:type="dxa"/>
            <w:shd w:val="clear" w:color="auto" w:fill="D8D8D8" w:themeFill="background1" w:themeFillShade="D8"/>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b/>
                <w:bCs/>
                <w:szCs w:val="21"/>
                <w:lang w:val="zh-CN" w:bidi="zh-CN"/>
              </w:rPr>
            </w:pPr>
            <w:r w:rsidRPr="000A5FB9">
              <w:rPr>
                <w:rFonts w:asciiTheme="majorEastAsia" w:eastAsiaTheme="majorEastAsia" w:hAnsiTheme="majorEastAsia" w:cs="仿宋" w:hint="eastAsia"/>
                <w:b/>
                <w:bCs/>
                <w:szCs w:val="21"/>
                <w:lang w:val="zh-CN" w:bidi="zh-CN"/>
              </w:rPr>
              <w:t>惠及对象</w:t>
            </w:r>
          </w:p>
        </w:tc>
      </w:tr>
      <w:tr w:rsidR="002E2B05" w:rsidRPr="000A5FB9" w:rsidTr="0009476A">
        <w:trPr>
          <w:trHeight w:val="939"/>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1</w:t>
            </w:r>
          </w:p>
        </w:tc>
        <w:tc>
          <w:tcPr>
            <w:tcW w:w="712" w:type="dxa"/>
            <w:vMerge w:val="restart"/>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val="zh-CN" w:bidi="zh-CN"/>
              </w:rPr>
              <w:t>招</w:t>
            </w: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省里每年实施</w:t>
            </w:r>
            <w:r w:rsidRPr="000A5FB9">
              <w:rPr>
                <w:rFonts w:asciiTheme="majorEastAsia" w:eastAsiaTheme="majorEastAsia" w:hAnsiTheme="majorEastAsia" w:cs="仿宋"/>
                <w:szCs w:val="21"/>
                <w:lang w:val="zh-CN" w:bidi="zh-CN"/>
              </w:rPr>
              <w:t>300项</w:t>
            </w:r>
            <w:proofErr w:type="gramStart"/>
            <w:r w:rsidRPr="000A5FB9">
              <w:rPr>
                <w:rFonts w:asciiTheme="majorEastAsia" w:eastAsiaTheme="majorEastAsia" w:hAnsiTheme="majorEastAsia" w:cs="仿宋"/>
                <w:szCs w:val="21"/>
                <w:lang w:val="zh-CN" w:bidi="zh-CN"/>
              </w:rPr>
              <w:t>左右重大</w:t>
            </w:r>
            <w:proofErr w:type="gramEnd"/>
            <w:r w:rsidRPr="000A5FB9">
              <w:rPr>
                <w:rFonts w:asciiTheme="majorEastAsia" w:eastAsiaTheme="majorEastAsia" w:hAnsiTheme="majorEastAsia" w:cs="仿宋"/>
                <w:szCs w:val="21"/>
                <w:lang w:val="zh-CN" w:bidi="zh-CN"/>
              </w:rPr>
              <w:t>科技攻关项目。聚焦重点产业集群和标志性产业链，滚动编制关键核心技术攻关清单，按照重点突破、长远部署、系统推进的要求制定攻坚任务。</w:t>
            </w:r>
          </w:p>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完善关键核心技术攻坚机制，形成一批高价值专利组合，采用择优委托、揭榜挂帅等方式选择研发团队，提升科研攻关的精准性、高效性。</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bCs/>
                <w:szCs w:val="21"/>
                <w:lang w:val="zh-CN" w:bidi="zh-CN"/>
              </w:rPr>
              <w:t>中共浙江省委关于建设高素质强大人才队伍打造高水平创新型省份的决定（</w:t>
            </w:r>
            <w:proofErr w:type="gramStart"/>
            <w:r w:rsidRPr="000A5FB9">
              <w:rPr>
                <w:rFonts w:asciiTheme="majorEastAsia" w:eastAsiaTheme="majorEastAsia" w:hAnsiTheme="majorEastAsia" w:cs="仿宋" w:hint="eastAsia"/>
                <w:bCs/>
                <w:szCs w:val="21"/>
                <w:lang w:val="zh-CN" w:bidi="zh-CN"/>
              </w:rPr>
              <w:t>浙委发</w:t>
            </w:r>
            <w:proofErr w:type="gramEnd"/>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2020</w:t>
            </w:r>
            <w:r w:rsidRPr="000A5FB9">
              <w:rPr>
                <w:rFonts w:asciiTheme="majorEastAsia" w:eastAsiaTheme="majorEastAsia" w:hAnsiTheme="majorEastAsia" w:cs="仿宋" w:hint="eastAsia"/>
                <w:szCs w:val="21"/>
                <w:lang w:val="zh-CN" w:bidi="zh-CN"/>
              </w:rPr>
              <w:t>〕19号）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企业、高校院所及其科研人员</w:t>
            </w:r>
          </w:p>
        </w:tc>
      </w:tr>
      <w:tr w:rsidR="002E2B05" w:rsidRPr="000A5FB9" w:rsidTr="0009476A">
        <w:trPr>
          <w:trHeight w:val="939"/>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2</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第八条 县级以上人民政府及有关部门应当建立以企业为主体、市场为导向、产学研紧密结合的技术创新制度，发挥企业在研究开发方向选择、项目实施和成果应用中的主导作用。利用财政资金设立的、具有市场应用前景的科技项目可以由企业牵头组织实施。</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bCs/>
                <w:szCs w:val="21"/>
                <w:lang w:val="zh-CN" w:bidi="zh-CN"/>
              </w:rPr>
            </w:pPr>
            <w:r w:rsidRPr="000A5FB9">
              <w:rPr>
                <w:rFonts w:asciiTheme="majorEastAsia" w:eastAsiaTheme="majorEastAsia" w:hAnsiTheme="majorEastAsia" w:cs="仿宋" w:hint="eastAsia"/>
                <w:szCs w:val="21"/>
                <w:lang w:val="zh-CN" w:bidi="zh-CN"/>
              </w:rPr>
              <w:t>浙江省科技成果转化条例（2017年修订）</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企业、高校院所及其科研人员</w:t>
            </w:r>
          </w:p>
        </w:tc>
      </w:tr>
      <w:tr w:rsidR="002E2B05" w:rsidRPr="000A5FB9" w:rsidTr="0009476A">
        <w:trPr>
          <w:trHeight w:val="951"/>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3</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重大前沿技术研究、技术攻关和成果转化类项目一般通过公开竞争方式遴选，瞄准突破产业发展“卡脖子”技术和重大关键核心技术攻关的项目可通过择优委托方式遴选。</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浙江省重点研发计划暂行管理办法 关于进一步完善省级科技计划体系 创新科技资源配置机制的改革方案（试行）（</w:t>
            </w:r>
            <w:proofErr w:type="gramStart"/>
            <w:r w:rsidRPr="000A5FB9">
              <w:rPr>
                <w:rFonts w:asciiTheme="majorEastAsia" w:eastAsiaTheme="majorEastAsia" w:hAnsiTheme="majorEastAsia" w:cs="仿宋" w:hint="eastAsia"/>
                <w:bCs/>
                <w:szCs w:val="21"/>
                <w:lang w:val="zh-CN" w:bidi="zh-CN"/>
              </w:rPr>
              <w:t>浙科发规</w:t>
            </w:r>
            <w:proofErr w:type="gramEnd"/>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2019</w:t>
            </w:r>
            <w:r w:rsidRPr="000A5FB9">
              <w:rPr>
                <w:rFonts w:asciiTheme="majorEastAsia" w:eastAsiaTheme="majorEastAsia" w:hAnsiTheme="majorEastAsia" w:cs="仿宋" w:hint="eastAsia"/>
                <w:szCs w:val="21"/>
                <w:lang w:val="zh-CN" w:bidi="zh-CN"/>
              </w:rPr>
              <w:t>〕110号）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企业、高校院所及其科研人员</w:t>
            </w:r>
          </w:p>
        </w:tc>
      </w:tr>
      <w:tr w:rsidR="002E2B05" w:rsidRPr="000A5FB9" w:rsidTr="0009476A">
        <w:trPr>
          <w:trHeight w:val="939"/>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4</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支持企业承担国家科技重大专项、重点研发计划等，按规定予以足额经费支持。各</w:t>
            </w:r>
            <w:proofErr w:type="gramStart"/>
            <w:r w:rsidRPr="000A5FB9">
              <w:rPr>
                <w:rFonts w:asciiTheme="majorEastAsia" w:eastAsiaTheme="majorEastAsia" w:hAnsiTheme="majorEastAsia" w:cs="仿宋" w:hint="eastAsia"/>
                <w:szCs w:val="21"/>
                <w:lang w:val="zh-CN" w:bidi="zh-CN"/>
              </w:rPr>
              <w:t>类财政</w:t>
            </w:r>
            <w:proofErr w:type="gramEnd"/>
            <w:r w:rsidRPr="000A5FB9">
              <w:rPr>
                <w:rFonts w:asciiTheme="majorEastAsia" w:eastAsiaTheme="majorEastAsia" w:hAnsiTheme="majorEastAsia" w:cs="仿宋" w:hint="eastAsia"/>
                <w:szCs w:val="21"/>
                <w:lang w:val="zh-CN" w:bidi="zh-CN"/>
              </w:rPr>
              <w:t>扶持资金优先支持研发投入强度大的企业，对高于全省研发投入平均水平的企业，优先支持申报国家、省级重点研发计划项目的重大创新载体。</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浙江省科技领导小组办公室关于印发浙江省全社会研发投入提升专项行动方案的通知</w:t>
            </w:r>
            <w:r w:rsidRPr="000A5FB9">
              <w:rPr>
                <w:rFonts w:asciiTheme="majorEastAsia" w:eastAsiaTheme="majorEastAsia" w:hAnsiTheme="majorEastAsia" w:cs="仿宋" w:hint="eastAsia"/>
                <w:bCs/>
                <w:szCs w:val="21"/>
                <w:lang w:val="zh-CN" w:bidi="zh-CN"/>
              </w:rPr>
              <w:t>（</w:t>
            </w:r>
            <w:proofErr w:type="gramStart"/>
            <w:r w:rsidRPr="000A5FB9">
              <w:rPr>
                <w:rFonts w:asciiTheme="majorEastAsia" w:eastAsiaTheme="majorEastAsia" w:hAnsiTheme="majorEastAsia" w:cs="仿宋" w:hint="eastAsia"/>
                <w:bCs/>
                <w:szCs w:val="21"/>
                <w:lang w:val="zh-CN" w:bidi="zh-CN"/>
              </w:rPr>
              <w:t>浙科领办</w:t>
            </w:r>
            <w:proofErr w:type="gramEnd"/>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2019</w:t>
            </w:r>
            <w:r w:rsidRPr="000A5FB9">
              <w:rPr>
                <w:rFonts w:asciiTheme="majorEastAsia" w:eastAsiaTheme="majorEastAsia" w:hAnsiTheme="majorEastAsia" w:cs="仿宋" w:hint="eastAsia"/>
                <w:szCs w:val="21"/>
                <w:lang w:val="zh-CN" w:bidi="zh-CN"/>
              </w:rPr>
              <w:t>〕8号）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w:t>
            </w:r>
          </w:p>
        </w:tc>
      </w:tr>
      <w:tr w:rsidR="002E2B05" w:rsidRPr="000A5FB9" w:rsidTr="0009476A">
        <w:trPr>
          <w:trHeight w:val="437"/>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5</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围绕产业</w:t>
            </w:r>
            <w:proofErr w:type="gramStart"/>
            <w:r w:rsidRPr="000A5FB9">
              <w:rPr>
                <w:rFonts w:asciiTheme="majorEastAsia" w:eastAsiaTheme="majorEastAsia" w:hAnsiTheme="majorEastAsia" w:cs="仿宋" w:hint="eastAsia"/>
                <w:szCs w:val="21"/>
                <w:lang w:val="zh-CN" w:bidi="zh-CN"/>
              </w:rPr>
              <w:t>链关键</w:t>
            </w:r>
            <w:proofErr w:type="gramEnd"/>
            <w:r w:rsidRPr="000A5FB9">
              <w:rPr>
                <w:rFonts w:asciiTheme="majorEastAsia" w:eastAsiaTheme="majorEastAsia" w:hAnsiTheme="majorEastAsia" w:cs="仿宋" w:hint="eastAsia"/>
                <w:szCs w:val="21"/>
                <w:lang w:val="zh-CN" w:bidi="zh-CN"/>
              </w:rPr>
              <w:t>核心技术攻关、大力支持龙头企业牵头，协同上下游企业和高校院所组建创新联合体。</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浙江省科技领导小组办公室关于印发《浙江省全社会研发投入提升专项行动方案》的通知</w:t>
            </w:r>
            <w:r w:rsidRPr="000A5FB9">
              <w:rPr>
                <w:rFonts w:asciiTheme="majorEastAsia" w:eastAsiaTheme="majorEastAsia" w:hAnsiTheme="majorEastAsia" w:cs="仿宋" w:hint="eastAsia"/>
                <w:bCs/>
                <w:szCs w:val="21"/>
                <w:lang w:val="zh-CN" w:bidi="zh-CN"/>
              </w:rPr>
              <w:t>（</w:t>
            </w:r>
            <w:proofErr w:type="gramStart"/>
            <w:r w:rsidRPr="000A5FB9">
              <w:rPr>
                <w:rFonts w:asciiTheme="majorEastAsia" w:eastAsiaTheme="majorEastAsia" w:hAnsiTheme="majorEastAsia" w:cs="仿宋" w:hint="eastAsia"/>
                <w:bCs/>
                <w:szCs w:val="21"/>
                <w:lang w:val="zh-CN" w:bidi="zh-CN"/>
              </w:rPr>
              <w:t>浙科领办</w:t>
            </w:r>
            <w:proofErr w:type="gramEnd"/>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2019</w:t>
            </w:r>
            <w:r w:rsidRPr="000A5FB9">
              <w:rPr>
                <w:rFonts w:asciiTheme="majorEastAsia" w:eastAsiaTheme="majorEastAsia" w:hAnsiTheme="majorEastAsia" w:cs="仿宋" w:hint="eastAsia"/>
                <w:szCs w:val="21"/>
                <w:lang w:val="zh-CN" w:bidi="zh-CN"/>
              </w:rPr>
              <w:t>〕8号）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企业、高校院所及其科研人员</w:t>
            </w:r>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6</w:t>
            </w:r>
          </w:p>
        </w:tc>
        <w:tc>
          <w:tcPr>
            <w:tcW w:w="712" w:type="dxa"/>
            <w:vMerge w:val="restart"/>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val="zh-CN" w:bidi="zh-CN"/>
              </w:rPr>
              <w:t>拍</w:t>
            </w: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建立发明专利产业化评价体系，实施与转化绩效挂钩的奖励制度，每年推动2000个授权发明专利产业化。</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bCs/>
                <w:szCs w:val="21"/>
                <w:lang w:val="zh-CN" w:bidi="zh-CN"/>
              </w:rPr>
              <w:t>浙江省人民政府关于全面加快科技创新推动高质量发展的若干意见（浙政发〔2018〕43号）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企业、高校院所及其</w:t>
            </w:r>
            <w:r w:rsidRPr="000A5FB9">
              <w:rPr>
                <w:rFonts w:asciiTheme="majorEastAsia" w:eastAsiaTheme="majorEastAsia" w:hAnsiTheme="majorEastAsia" w:cs="仿宋" w:hint="eastAsia"/>
                <w:szCs w:val="21"/>
                <w:lang w:val="zh-CN" w:bidi="zh-CN"/>
              </w:rPr>
              <w:lastRenderedPageBreak/>
              <w:t>科研人员</w:t>
            </w:r>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lastRenderedPageBreak/>
              <w:t>7</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对通过网上技术市场交易、成交金额超过</w:t>
            </w:r>
            <w:r w:rsidRPr="000A5FB9">
              <w:rPr>
                <w:rFonts w:asciiTheme="majorEastAsia" w:eastAsiaTheme="majorEastAsia" w:hAnsiTheme="majorEastAsia" w:cs="仿宋"/>
                <w:szCs w:val="21"/>
                <w:lang w:val="zh-CN" w:bidi="zh-CN"/>
              </w:rPr>
              <w:t xml:space="preserve"> １００ 万元的产业化项目，按</w:t>
            </w:r>
            <w:r w:rsidRPr="000A5FB9">
              <w:rPr>
                <w:rFonts w:asciiTheme="majorEastAsia" w:eastAsiaTheme="majorEastAsia" w:hAnsiTheme="majorEastAsia" w:cs="仿宋" w:hint="eastAsia"/>
                <w:szCs w:val="21"/>
                <w:lang w:val="zh-CN" w:bidi="zh-CN"/>
              </w:rPr>
              <w:t>成交金额的15%</w:t>
            </w:r>
            <w:r w:rsidRPr="000A5FB9">
              <w:rPr>
                <w:rFonts w:asciiTheme="majorEastAsia" w:eastAsiaTheme="majorEastAsia" w:hAnsiTheme="majorEastAsia" w:cs="仿宋"/>
                <w:szCs w:val="21"/>
                <w:lang w:val="zh-CN" w:bidi="zh-CN"/>
              </w:rPr>
              <w:t>给予一次性补助，最高不超过</w:t>
            </w:r>
            <w:r w:rsidRPr="000A5FB9">
              <w:rPr>
                <w:rFonts w:asciiTheme="majorEastAsia" w:eastAsiaTheme="majorEastAsia" w:hAnsiTheme="majorEastAsia" w:cs="仿宋" w:hint="eastAsia"/>
                <w:szCs w:val="21"/>
                <w:lang w:val="zh-CN" w:bidi="zh-CN"/>
              </w:rPr>
              <w:t>100</w:t>
            </w:r>
            <w:r w:rsidRPr="000A5FB9">
              <w:rPr>
                <w:rFonts w:asciiTheme="majorEastAsia" w:eastAsiaTheme="majorEastAsia" w:hAnsiTheme="majorEastAsia" w:cs="仿宋"/>
                <w:szCs w:val="21"/>
                <w:lang w:val="zh-CN" w:bidi="zh-CN"/>
              </w:rPr>
              <w:t>万元。对通过</w:t>
            </w:r>
            <w:r w:rsidRPr="000A5FB9">
              <w:rPr>
                <w:rFonts w:asciiTheme="majorEastAsia" w:eastAsiaTheme="majorEastAsia" w:hAnsiTheme="majorEastAsia" w:cs="仿宋" w:hint="eastAsia"/>
                <w:szCs w:val="21"/>
                <w:lang w:val="zh-CN" w:bidi="zh-CN"/>
              </w:rPr>
              <w:t>参加竞价（拍卖）方式实现交易的产业化项目，按实际成交金额的20%</w:t>
            </w:r>
            <w:r w:rsidRPr="000A5FB9">
              <w:rPr>
                <w:rFonts w:asciiTheme="majorEastAsia" w:eastAsiaTheme="majorEastAsia" w:hAnsiTheme="majorEastAsia" w:cs="仿宋"/>
                <w:szCs w:val="21"/>
                <w:lang w:val="zh-CN" w:bidi="zh-CN"/>
              </w:rPr>
              <w:t>给予一次性补助，最高不超过</w:t>
            </w:r>
            <w:r w:rsidRPr="000A5FB9">
              <w:rPr>
                <w:rFonts w:asciiTheme="majorEastAsia" w:eastAsiaTheme="majorEastAsia" w:hAnsiTheme="majorEastAsia" w:cs="仿宋" w:hint="eastAsia"/>
                <w:szCs w:val="21"/>
                <w:lang w:val="zh-CN" w:bidi="zh-CN"/>
              </w:rPr>
              <w:t>200</w:t>
            </w:r>
            <w:r w:rsidRPr="000A5FB9">
              <w:rPr>
                <w:rFonts w:asciiTheme="majorEastAsia" w:eastAsiaTheme="majorEastAsia" w:hAnsiTheme="majorEastAsia" w:cs="仿宋"/>
                <w:szCs w:val="21"/>
                <w:lang w:val="zh-CN" w:bidi="zh-CN"/>
              </w:rPr>
              <w:t>万元。</w:t>
            </w:r>
          </w:p>
        </w:tc>
        <w:tc>
          <w:tcPr>
            <w:tcW w:w="4533" w:type="dxa"/>
            <w:vAlign w:val="center"/>
          </w:tcPr>
          <w:p w:rsidR="002E2B05" w:rsidRPr="000A5FB9" w:rsidRDefault="002E2B05" w:rsidP="0009476A">
            <w:pPr>
              <w:autoSpaceDE w:val="0"/>
              <w:autoSpaceDN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浙江省人民政府关于强化实施创新驱动发展战略深入推进大众创业万众创新的实施意见（浙政发〔</w:t>
            </w:r>
            <w:r w:rsidRPr="000A5FB9">
              <w:rPr>
                <w:rFonts w:asciiTheme="majorEastAsia" w:eastAsiaTheme="majorEastAsia" w:hAnsiTheme="majorEastAsia" w:cs="仿宋"/>
                <w:szCs w:val="21"/>
                <w:lang w:val="zh-CN" w:bidi="zh-CN"/>
              </w:rPr>
              <w:t>2018〕31</w:t>
            </w:r>
            <w:r w:rsidRPr="000A5FB9">
              <w:rPr>
                <w:rFonts w:asciiTheme="majorEastAsia" w:eastAsiaTheme="majorEastAsia" w:hAnsiTheme="majorEastAsia" w:cs="仿宋" w:hint="eastAsia"/>
                <w:szCs w:val="21"/>
                <w:lang w:val="zh-CN" w:bidi="zh-CN"/>
              </w:rPr>
              <w:t>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企业、高校院所及其科研人员</w:t>
            </w:r>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8</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政府设立的研究开发机构、高等院校转化其持有的科技成果时，除涉及国家秘密、国家安全外，通过省内技术交易场所，以挂牌交易、拍卖方式确定价格的可以不进行资产评估和结果备案；以协议方式确定价格的，受让方是职务科技成果完成人的利害关系人的，利害关系人的界定可以按照技术交易场所的规定执行。政府设立的研究开发机构、高等院校可以在科技成果转化过程中，奖励科技成果完成人一定比例的科技成果权属份额，对通过省内技术交易场所进行转化的，允许科技成果持有人和完成人自主确定该科技成果挂牌交易或拍卖的合理底价。</w:t>
            </w:r>
          </w:p>
        </w:tc>
        <w:tc>
          <w:tcPr>
            <w:tcW w:w="4533" w:type="dxa"/>
            <w:vAlign w:val="center"/>
          </w:tcPr>
          <w:p w:rsidR="002E2B05" w:rsidRPr="000A5FB9" w:rsidRDefault="002E2B05" w:rsidP="0009476A">
            <w:pPr>
              <w:autoSpaceDE w:val="0"/>
              <w:autoSpaceDN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浙江省科学技术厅关于印发《浙江省技术转移体系建设实施方案》的通知（</w:t>
            </w:r>
            <w:proofErr w:type="gramStart"/>
            <w:r w:rsidRPr="000A5FB9">
              <w:rPr>
                <w:rFonts w:asciiTheme="majorEastAsia" w:eastAsiaTheme="majorEastAsia" w:hAnsiTheme="majorEastAsia" w:cs="仿宋" w:hint="eastAsia"/>
                <w:szCs w:val="21"/>
                <w:lang w:val="zh-CN" w:bidi="zh-CN"/>
              </w:rPr>
              <w:t>浙科发成</w:t>
            </w:r>
            <w:proofErr w:type="gramEnd"/>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szCs w:val="21"/>
                <w:lang w:val="zh-CN" w:bidi="zh-CN"/>
              </w:rPr>
              <w:t>2019〕</w:t>
            </w:r>
            <w:r w:rsidRPr="000A5FB9">
              <w:rPr>
                <w:rFonts w:asciiTheme="majorEastAsia" w:eastAsiaTheme="majorEastAsia" w:hAnsiTheme="majorEastAsia" w:cs="仿宋" w:hint="eastAsia"/>
                <w:szCs w:val="21"/>
                <w:lang w:val="zh-CN" w:bidi="zh-CN"/>
              </w:rPr>
              <w:t>114号）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高校院所及其科研人员</w:t>
            </w:r>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9</w:t>
            </w:r>
          </w:p>
        </w:tc>
        <w:tc>
          <w:tcPr>
            <w:tcW w:w="712" w:type="dxa"/>
            <w:vMerge w:val="restart"/>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val="zh-CN" w:bidi="zh-CN"/>
              </w:rPr>
              <w:t>挂</w:t>
            </w: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第七条 鼓励利用非财政资金设立的科技项目的承担者提交相关科技报告，将科技成果和相关知识产权信息汇交到科技成果信息系统，有关部门应当为其提供方便。利用非财政资金设立的科技项目的承担者提交的科技报告，可以作为有关部门认定其开展研究开发活动、享受财税优惠政策的参考依据。</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浙江省科技成果转化条例（2017年修订）</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企业、高校院所及其科研人员</w:t>
            </w:r>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10</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运用大数据、云平台、人工智能和区块链等技术，加强对科技成果和各类市场主体的精准画像，提升交易的安全性和匹配的精准性。</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浙江省科学技术厅关于印发《浙江省技术转移体系建设实施方案》的通知（</w:t>
            </w:r>
            <w:proofErr w:type="gramStart"/>
            <w:r w:rsidRPr="000A5FB9">
              <w:rPr>
                <w:rFonts w:asciiTheme="majorEastAsia" w:eastAsiaTheme="majorEastAsia" w:hAnsiTheme="majorEastAsia" w:cs="仿宋" w:hint="eastAsia"/>
                <w:szCs w:val="21"/>
                <w:lang w:val="zh-CN" w:bidi="zh-CN"/>
              </w:rPr>
              <w:t>浙科发成</w:t>
            </w:r>
            <w:proofErr w:type="gramEnd"/>
            <w:r w:rsidRPr="000A5FB9">
              <w:rPr>
                <w:rFonts w:asciiTheme="majorEastAsia" w:eastAsiaTheme="majorEastAsia" w:hAnsiTheme="majorEastAsia" w:cs="仿宋" w:hint="eastAsia"/>
                <w:szCs w:val="21"/>
                <w:lang w:val="zh-CN" w:bidi="zh-CN"/>
              </w:rPr>
              <w:t>〔2019〕114号）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企业、高校院所及其科研人员</w:t>
            </w:r>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11</w:t>
            </w:r>
          </w:p>
        </w:tc>
        <w:tc>
          <w:tcPr>
            <w:tcW w:w="712" w:type="dxa"/>
            <w:vMerge w:val="restart"/>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val="zh-CN" w:bidi="zh-CN"/>
              </w:rPr>
              <w:t>股</w:t>
            </w:r>
          </w:p>
        </w:tc>
        <w:tc>
          <w:tcPr>
            <w:tcW w:w="7513" w:type="dxa"/>
            <w:vAlign w:val="center"/>
          </w:tcPr>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第三十六条 政府设立的研究开发机构、高等院校可以将科技成果作价投资或者作为注册资本，享有相应的资产权利，承担相应责任，并指定所属专业部门管理科技成果作价形成的资产。</w:t>
            </w:r>
          </w:p>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第三十七条 政府设立的研究开发机构、高等院校依法对完成、转化职务科技成果做出重要贡献的人员给予奖励时，按照下列规定执行：</w:t>
            </w:r>
          </w:p>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（一）以技术转让或者许可方式转化职务科技成果的，应当从技术转让或者许可所取得的净收入中提取不低于百分之七十的比例用于奖励；</w:t>
            </w:r>
          </w:p>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lastRenderedPageBreak/>
              <w:t>（二）以职务科技成果作价投资实施转化的，应当从作价投资取得的股份或者出资比例中提取不低于百分之七十的比例用于奖励；</w:t>
            </w:r>
          </w:p>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（三）自行实施或者与他人合作实施职务科技成果的，在实施转化成功投产后五年内，可以每年从实施该项科技成果的营业利润中提取不低于百分之十的比例用于奖励。</w:t>
            </w:r>
          </w:p>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政府设立的研究开发机构、高等院校对完成、转化职务科技成果的主要贡献人员获得奖励的份额不低于奖励总额的百分之七十</w:t>
            </w:r>
            <w:r w:rsidRPr="000A5FB9">
              <w:rPr>
                <w:rFonts w:asciiTheme="majorEastAsia" w:eastAsiaTheme="majorEastAsia" w:hAnsiTheme="majorEastAsia" w:cs="仿宋"/>
                <w:szCs w:val="21"/>
                <w:lang w:val="zh-CN" w:bidi="zh-CN"/>
              </w:rPr>
              <w:t>,承担科技成果转化的技术转移机构工作人员和管理人员获得奖励的份额不低于奖励总额的百分之五。</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lastRenderedPageBreak/>
              <w:t>浙江省科技成果转化条例（2017年修订）</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高校院所及其科研人员</w:t>
            </w:r>
          </w:p>
        </w:tc>
      </w:tr>
      <w:tr w:rsidR="002E2B05" w:rsidRPr="000A5FB9" w:rsidTr="0009476A">
        <w:trPr>
          <w:trHeight w:val="581"/>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lastRenderedPageBreak/>
              <w:t>12</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第三十八条 政府设立的研究开发机构、高等院校对其持有的科技成果的转化，未与科技成果完成人签订实施协议，且在专利授权后或者其他科技成果登记备案后超过一年未组织实施、转让或者作价投资的，科技成果完成人可以自行实施或者与他人合作实施该项科技成果，所得收益</w:t>
            </w:r>
            <w:proofErr w:type="gramStart"/>
            <w:r w:rsidRPr="000A5FB9">
              <w:rPr>
                <w:rFonts w:asciiTheme="majorEastAsia" w:eastAsiaTheme="majorEastAsia" w:hAnsiTheme="majorEastAsia" w:cs="仿宋" w:hint="eastAsia"/>
                <w:szCs w:val="21"/>
                <w:lang w:val="zh-CN" w:bidi="zh-CN"/>
              </w:rPr>
              <w:t>归科技</w:t>
            </w:r>
            <w:proofErr w:type="gramEnd"/>
            <w:r w:rsidRPr="000A5FB9">
              <w:rPr>
                <w:rFonts w:asciiTheme="majorEastAsia" w:eastAsiaTheme="majorEastAsia" w:hAnsiTheme="majorEastAsia" w:cs="仿宋" w:hint="eastAsia"/>
                <w:szCs w:val="21"/>
                <w:lang w:val="zh-CN" w:bidi="zh-CN"/>
              </w:rPr>
              <w:t>成果完成人所有。</w:t>
            </w:r>
          </w:p>
        </w:tc>
        <w:tc>
          <w:tcPr>
            <w:tcW w:w="4533" w:type="dxa"/>
            <w:shd w:val="clear" w:color="auto" w:fill="auto"/>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浙江省科技成果转化条例（2017年修订）</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高校院所及其科研人员</w:t>
            </w:r>
          </w:p>
        </w:tc>
      </w:tr>
      <w:tr w:rsidR="002E2B05" w:rsidRPr="000A5FB9" w:rsidTr="0009476A">
        <w:trPr>
          <w:trHeight w:val="581"/>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13</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建立和完善高校院所科技成果转化的内控管理机制，简化科技成果作价入股的国有资产监管手续。</w:t>
            </w:r>
          </w:p>
        </w:tc>
        <w:tc>
          <w:tcPr>
            <w:tcW w:w="4533" w:type="dxa"/>
            <w:shd w:val="clear" w:color="auto" w:fill="auto"/>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浙江省科学技术厅关于印发浙江省技术转移体系建设实施方案的通知</w:t>
            </w:r>
            <w:r w:rsidRPr="000A5FB9">
              <w:rPr>
                <w:rFonts w:asciiTheme="majorEastAsia" w:eastAsiaTheme="majorEastAsia" w:hAnsiTheme="majorEastAsia" w:cs="仿宋" w:hint="eastAsia"/>
                <w:bCs/>
                <w:szCs w:val="21"/>
                <w:lang w:val="zh-CN" w:bidi="zh-CN"/>
              </w:rPr>
              <w:t>（</w:t>
            </w:r>
            <w:proofErr w:type="gramStart"/>
            <w:r w:rsidRPr="000A5FB9">
              <w:rPr>
                <w:rFonts w:asciiTheme="majorEastAsia" w:eastAsiaTheme="majorEastAsia" w:hAnsiTheme="majorEastAsia" w:cs="仿宋" w:hint="eastAsia"/>
                <w:bCs/>
                <w:szCs w:val="21"/>
                <w:lang w:val="zh-CN" w:bidi="zh-CN"/>
              </w:rPr>
              <w:t>浙科发成</w:t>
            </w:r>
            <w:proofErr w:type="gramEnd"/>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2019</w:t>
            </w:r>
            <w:r w:rsidRPr="000A5FB9">
              <w:rPr>
                <w:rFonts w:asciiTheme="majorEastAsia" w:eastAsiaTheme="majorEastAsia" w:hAnsiTheme="majorEastAsia" w:cs="仿宋" w:hint="eastAsia"/>
                <w:szCs w:val="21"/>
                <w:lang w:val="zh-CN" w:bidi="zh-CN"/>
              </w:rPr>
              <w:t>〕114号）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高校院所及其科研人员</w:t>
            </w:r>
          </w:p>
        </w:tc>
      </w:tr>
      <w:tr w:rsidR="002E2B05" w:rsidRPr="000A5FB9" w:rsidTr="0009476A">
        <w:trPr>
          <w:trHeight w:val="70"/>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14</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支持和鼓励高校、科研院所科研人员到与所在单位业务领域相近或学科有交叉的企业和科研机构、高校、社会组织等兼职，从事科学研究、技术创新、科技成果转化、技术咨询和服务</w:t>
            </w:r>
            <w:r w:rsidRPr="000A5FB9">
              <w:rPr>
                <w:rFonts w:asciiTheme="majorEastAsia" w:eastAsiaTheme="majorEastAsia" w:hAnsiTheme="majorEastAsia" w:cs="宋体" w:hint="eastAsia"/>
                <w:szCs w:val="21"/>
                <w:lang w:val="zh-CN" w:bidi="zh-CN"/>
              </w:rPr>
              <w:t>扥</w:t>
            </w:r>
            <w:r w:rsidRPr="000A5FB9">
              <w:rPr>
                <w:rFonts w:asciiTheme="majorEastAsia" w:eastAsiaTheme="majorEastAsia" w:hAnsiTheme="majorEastAsia" w:cs="仿宋_GB2312" w:hint="eastAsia"/>
                <w:szCs w:val="21"/>
                <w:lang w:val="zh-CN" w:bidi="zh-CN"/>
              </w:rPr>
              <w:t>干工作，或利用本人从事专业相关的创业项目在职创办企业</w:t>
            </w:r>
            <w:r w:rsidRPr="000A5FB9">
              <w:rPr>
                <w:rFonts w:asciiTheme="majorEastAsia" w:eastAsiaTheme="majorEastAsia" w:hAnsiTheme="majorEastAsia" w:cs="仿宋" w:hint="eastAsia"/>
                <w:szCs w:val="21"/>
                <w:lang w:val="zh-CN" w:bidi="zh-CN"/>
              </w:rPr>
              <w:t>。</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hint="eastAsia"/>
                <w:szCs w:val="21"/>
                <w:lang w:val="zh-CN" w:bidi="zh-CN"/>
              </w:rPr>
              <w:t>中共浙江省委组织部 浙江省人力资源和社会保障厅印发关于支持和鼓励高校科研院所科研人员兼职创新创业的指导意见（试行）的通知（浙</w:t>
            </w:r>
            <w:proofErr w:type="gramStart"/>
            <w:r w:rsidRPr="000A5FB9">
              <w:rPr>
                <w:rFonts w:asciiTheme="majorEastAsia" w:eastAsiaTheme="majorEastAsia" w:hAnsiTheme="majorEastAsia" w:hint="eastAsia"/>
                <w:szCs w:val="21"/>
                <w:lang w:val="zh-CN" w:bidi="zh-CN"/>
              </w:rPr>
              <w:t>人社发</w:t>
            </w:r>
            <w:proofErr w:type="gramEnd"/>
            <w:r w:rsidRPr="000A5FB9">
              <w:rPr>
                <w:rFonts w:asciiTheme="majorEastAsia" w:eastAsiaTheme="majorEastAsia" w:hAnsiTheme="majorEastAsia" w:hint="eastAsia"/>
                <w:szCs w:val="21"/>
                <w:lang w:val="zh-CN" w:bidi="zh-CN"/>
              </w:rPr>
              <w:t>〔2019〕33号）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高校院所及其科研人员</w:t>
            </w:r>
          </w:p>
        </w:tc>
      </w:tr>
      <w:tr w:rsidR="002E2B05" w:rsidRPr="000A5FB9" w:rsidTr="0009476A">
        <w:trPr>
          <w:trHeight w:val="785"/>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15</w:t>
            </w:r>
          </w:p>
        </w:tc>
        <w:tc>
          <w:tcPr>
            <w:tcW w:w="712" w:type="dxa"/>
            <w:vMerge w:val="restart"/>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改</w:t>
            </w: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改革科研成果管理制度，完善技术成果转化公开交易与监管体系，创新完善科技成果转化公开交易与监管体系，创新完善科技成果转移转化利益分配机制，赋予科研人员职务成果所有权和不低于10年的长期使用权。</w:t>
            </w:r>
          </w:p>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推进人才计划的市场化评价机制改革，把工作履历、薪酬待遇、获得投资额度等作为人才认定评价的重要标志。</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bCs/>
                <w:szCs w:val="21"/>
                <w:lang w:val="zh-CN" w:bidi="zh-CN"/>
              </w:rPr>
              <w:t>中共浙江省委关于建设高素质强大人才队伍打造高水平创新型省份的决定（</w:t>
            </w:r>
            <w:proofErr w:type="gramStart"/>
            <w:r w:rsidRPr="000A5FB9">
              <w:rPr>
                <w:rFonts w:asciiTheme="majorEastAsia" w:eastAsiaTheme="majorEastAsia" w:hAnsiTheme="majorEastAsia" w:cs="仿宋" w:hint="eastAsia"/>
                <w:bCs/>
                <w:szCs w:val="21"/>
                <w:lang w:val="zh-CN" w:bidi="zh-CN"/>
              </w:rPr>
              <w:t>浙委发</w:t>
            </w:r>
            <w:proofErr w:type="gramEnd"/>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2020</w:t>
            </w:r>
            <w:r w:rsidRPr="000A5FB9">
              <w:rPr>
                <w:rFonts w:asciiTheme="majorEastAsia" w:eastAsiaTheme="majorEastAsia" w:hAnsiTheme="majorEastAsia" w:cs="仿宋" w:hint="eastAsia"/>
                <w:szCs w:val="21"/>
                <w:lang w:val="zh-CN" w:bidi="zh-CN"/>
              </w:rPr>
              <w:t>〕19号）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高校院所及其科研人员</w:t>
            </w:r>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16</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对横向科研项目到位经费达到</w:t>
            </w:r>
            <w:r w:rsidRPr="000A5FB9">
              <w:rPr>
                <w:rFonts w:asciiTheme="majorEastAsia" w:eastAsiaTheme="majorEastAsia" w:hAnsiTheme="majorEastAsia" w:cs="仿宋"/>
                <w:szCs w:val="21"/>
                <w:lang w:val="zh-CN" w:bidi="zh-CN"/>
              </w:rPr>
              <w:t>300万元的，经认定可视同省重点研发项目。</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浙江省科技领导小组办公室关于印发《浙江省全社</w:t>
            </w:r>
            <w:r w:rsidRPr="000A5FB9">
              <w:rPr>
                <w:rFonts w:asciiTheme="majorEastAsia" w:eastAsiaTheme="majorEastAsia" w:hAnsiTheme="majorEastAsia" w:cs="仿宋" w:hint="eastAsia"/>
                <w:szCs w:val="21"/>
                <w:lang w:val="zh-CN" w:bidi="zh-CN"/>
              </w:rPr>
              <w:lastRenderedPageBreak/>
              <w:t>会研发投入提升专项行动方案》的通知</w:t>
            </w:r>
            <w:r w:rsidRPr="000A5FB9">
              <w:rPr>
                <w:rFonts w:asciiTheme="majorEastAsia" w:eastAsiaTheme="majorEastAsia" w:hAnsiTheme="majorEastAsia" w:cs="仿宋" w:hint="eastAsia"/>
                <w:bCs/>
                <w:szCs w:val="21"/>
                <w:lang w:val="zh-CN" w:bidi="zh-CN"/>
              </w:rPr>
              <w:t>（</w:t>
            </w:r>
            <w:proofErr w:type="gramStart"/>
            <w:r w:rsidRPr="000A5FB9">
              <w:rPr>
                <w:rFonts w:asciiTheme="majorEastAsia" w:eastAsiaTheme="majorEastAsia" w:hAnsiTheme="majorEastAsia" w:cs="仿宋" w:hint="eastAsia"/>
                <w:bCs/>
                <w:szCs w:val="21"/>
                <w:lang w:val="zh-CN" w:bidi="zh-CN"/>
              </w:rPr>
              <w:t>浙科领办</w:t>
            </w:r>
            <w:proofErr w:type="gramEnd"/>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2019</w:t>
            </w:r>
            <w:r w:rsidRPr="000A5FB9">
              <w:rPr>
                <w:rFonts w:asciiTheme="majorEastAsia" w:eastAsiaTheme="majorEastAsia" w:hAnsiTheme="majorEastAsia" w:cs="仿宋" w:hint="eastAsia"/>
                <w:szCs w:val="21"/>
                <w:lang w:val="zh-CN" w:bidi="zh-CN"/>
              </w:rPr>
              <w:t>〕8号）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lastRenderedPageBreak/>
              <w:t>高校院所</w:t>
            </w:r>
            <w:r w:rsidRPr="000A5FB9">
              <w:rPr>
                <w:rFonts w:asciiTheme="majorEastAsia" w:eastAsiaTheme="majorEastAsia" w:hAnsiTheme="majorEastAsia" w:cs="仿宋" w:hint="eastAsia"/>
                <w:szCs w:val="21"/>
                <w:lang w:val="zh-CN" w:bidi="zh-CN"/>
              </w:rPr>
              <w:lastRenderedPageBreak/>
              <w:t>及其科研人员</w:t>
            </w:r>
          </w:p>
        </w:tc>
      </w:tr>
      <w:tr w:rsidR="002E2B05" w:rsidRPr="000A5FB9" w:rsidTr="0009476A">
        <w:trPr>
          <w:trHeight w:val="822"/>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lastRenderedPageBreak/>
              <w:t>17</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探索赋予职务科技成果所有权或长期使用权，对完成科技成果做出重要贡献的人员可给予70%以上的权属奖励。</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bCs/>
                <w:szCs w:val="21"/>
                <w:lang w:val="zh-CN" w:bidi="zh-CN"/>
              </w:rPr>
              <w:t>浙江省人民政府关于全面加快科技创新推动高质量发展的若干意见（浙政发〔2018〕43号）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高校院所及其科研人员</w:t>
            </w:r>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18</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对应用研究和技术开发人才，着重评价其技术创新与集成能力、取得的自主知识产权和重大技术突破、成果转化、对产业发展的贡献</w:t>
            </w:r>
            <w:r w:rsidRPr="000A5FB9">
              <w:rPr>
                <w:rFonts w:asciiTheme="majorEastAsia" w:eastAsiaTheme="majorEastAsia" w:hAnsiTheme="majorEastAsia" w:cs="宋体" w:hint="eastAsia"/>
                <w:szCs w:val="21"/>
                <w:lang w:val="zh-CN" w:bidi="zh-CN"/>
              </w:rPr>
              <w:t>等。</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bCs/>
                <w:szCs w:val="21"/>
                <w:lang w:val="zh-CN" w:bidi="zh-CN"/>
              </w:rPr>
            </w:pPr>
            <w:r w:rsidRPr="000A5FB9">
              <w:rPr>
                <w:rFonts w:asciiTheme="majorEastAsia" w:eastAsiaTheme="majorEastAsia" w:hAnsiTheme="majorEastAsia" w:cs="仿宋" w:hint="eastAsia"/>
                <w:szCs w:val="21"/>
                <w:lang w:val="zh-CN" w:bidi="zh-CN"/>
              </w:rPr>
              <w:t>中共浙江省委办公厅 浙江省人民政府办公厅印发关于深化项目评审人才评价机构评估改革提升科研绩效的实施意见的通知（浙委办发〔2019〕51号）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高校院所及其科研人员</w:t>
            </w:r>
          </w:p>
        </w:tc>
      </w:tr>
      <w:tr w:rsidR="002E2B05" w:rsidRPr="000A5FB9" w:rsidTr="0009476A">
        <w:trPr>
          <w:trHeight w:val="562"/>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19</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推进高校和科研院所知识成果使用、处置和收益权改革。探索高校和科研院所职务发明分割确权改革试点，通过约定股份或出资比例实施知识产权所有权奖励，促进职务发明成果产业化。</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bCs/>
                <w:szCs w:val="21"/>
                <w:lang w:val="zh-CN" w:bidi="zh-CN"/>
              </w:rPr>
            </w:pPr>
            <w:r w:rsidRPr="000A5FB9">
              <w:rPr>
                <w:rFonts w:asciiTheme="majorEastAsia" w:eastAsiaTheme="majorEastAsia" w:hAnsiTheme="majorEastAsia" w:cs="仿宋" w:hint="eastAsia"/>
                <w:szCs w:val="21"/>
                <w:lang w:val="zh-CN" w:bidi="zh-CN"/>
              </w:rPr>
              <w:t>浙江省人民政府办公厅关于新形势下加快知识产权强省建设的实施意见</w:t>
            </w:r>
            <w:r w:rsidRPr="000A5FB9">
              <w:rPr>
                <w:rFonts w:asciiTheme="majorEastAsia" w:eastAsiaTheme="majorEastAsia" w:hAnsiTheme="majorEastAsia" w:cs="仿宋" w:hint="eastAsia"/>
                <w:bCs/>
                <w:szCs w:val="21"/>
                <w:lang w:val="zh-CN" w:bidi="zh-CN"/>
              </w:rPr>
              <w:t>（浙政办发</w:t>
            </w:r>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2017</w:t>
            </w:r>
            <w:r w:rsidRPr="000A5FB9">
              <w:rPr>
                <w:rFonts w:asciiTheme="majorEastAsia" w:eastAsiaTheme="majorEastAsia" w:hAnsiTheme="majorEastAsia" w:cs="仿宋" w:hint="eastAsia"/>
                <w:szCs w:val="21"/>
                <w:lang w:val="zh-CN" w:bidi="zh-CN"/>
              </w:rPr>
              <w:t>〕27号）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高校院所及其科研人员</w:t>
            </w:r>
          </w:p>
        </w:tc>
      </w:tr>
      <w:tr w:rsidR="002E2B05" w:rsidRPr="000A5FB9" w:rsidTr="0009476A">
        <w:trPr>
          <w:trHeight w:val="562"/>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20</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szCs w:val="21"/>
                <w:lang w:val="zh-CN" w:bidi="zh-CN"/>
              </w:rPr>
              <w:t>改革科技型企业职称评价制度。面向在我省企业研究院、重点实验室、研发中心等单位从事技术研发、成果转化应用、科技服务工作的企业科研人员，探索开展职称评价制度改革。突出企业主体、市场导向，注重考察科研人员将先进技术或理论用于实际工作能力、开拓性研究能力和科研成果服务于地方经济的实际效益，建立有针对性的职称评价标准和评价模式。</w:t>
            </w:r>
          </w:p>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szCs w:val="21"/>
                <w:lang w:val="zh-CN" w:bidi="zh-CN"/>
              </w:rPr>
              <w:t>试行职称社会化评价。鼓励人才智力密集的科技型企业或行业协会开展科研职称社会化评价。按照成熟一个、授权一个的原则，由行业龙头企业或协会参照</w:t>
            </w:r>
            <w:proofErr w:type="gramStart"/>
            <w:r w:rsidRPr="000A5FB9">
              <w:rPr>
                <w:rFonts w:asciiTheme="majorEastAsia" w:eastAsiaTheme="majorEastAsia" w:hAnsiTheme="majorEastAsia" w:cs="仿宋"/>
                <w:szCs w:val="21"/>
                <w:lang w:val="zh-CN" w:bidi="zh-CN"/>
              </w:rPr>
              <w:t>省自然</w:t>
            </w:r>
            <w:proofErr w:type="gramEnd"/>
            <w:r w:rsidRPr="000A5FB9">
              <w:rPr>
                <w:rFonts w:asciiTheme="majorEastAsia" w:eastAsiaTheme="majorEastAsia" w:hAnsiTheme="majorEastAsia" w:cs="仿宋"/>
                <w:szCs w:val="21"/>
                <w:lang w:val="zh-CN" w:bidi="zh-CN"/>
              </w:rPr>
              <w:t>科研系列评价标准并结合行业自身特点，制订行业科研人员评价标准，组织本行业科研系列职称评审，发放相关证明，评审结果在省内具有通用性。未开展行业评审的企业科研人员，由省内各级自然科研系列评委会组织评审、评委会所在部门发放相关证明。</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浙江省人力资源和社会保障厅 浙江省科学技术厅关于印发《关于深化科研人员职称制度改革的意见》的通知（浙</w:t>
            </w:r>
            <w:proofErr w:type="gramStart"/>
            <w:r w:rsidRPr="000A5FB9">
              <w:rPr>
                <w:rFonts w:asciiTheme="majorEastAsia" w:eastAsiaTheme="majorEastAsia" w:hAnsiTheme="majorEastAsia" w:cs="仿宋" w:hint="eastAsia"/>
                <w:szCs w:val="21"/>
                <w:lang w:val="zh-CN" w:bidi="zh-CN"/>
              </w:rPr>
              <w:t>人社发</w:t>
            </w:r>
            <w:proofErr w:type="gramEnd"/>
            <w:r w:rsidRPr="000A5FB9">
              <w:rPr>
                <w:rFonts w:asciiTheme="majorEastAsia" w:eastAsiaTheme="majorEastAsia" w:hAnsiTheme="majorEastAsia" w:cs="仿宋" w:hint="eastAsia"/>
                <w:szCs w:val="21"/>
                <w:lang w:val="zh-CN" w:bidi="zh-CN"/>
              </w:rPr>
              <w:t>〔2018〕115号）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w:t>
            </w:r>
          </w:p>
        </w:tc>
      </w:tr>
      <w:tr w:rsidR="002E2B05" w:rsidRPr="000A5FB9" w:rsidTr="0009476A">
        <w:trPr>
          <w:trHeight w:val="562"/>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21</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加大企业研发投入。实施全社会研发投入提升专项行动，建立科技资源配置与研发投入实绩紧密挂钩机制，激发企业创新投入内在动力。在全面执行企业研发费</w:t>
            </w:r>
            <w:r w:rsidRPr="000A5FB9">
              <w:rPr>
                <w:rFonts w:asciiTheme="majorEastAsia" w:eastAsiaTheme="majorEastAsia" w:hAnsiTheme="majorEastAsia" w:cs="仿宋" w:hint="eastAsia"/>
                <w:szCs w:val="21"/>
                <w:lang w:val="zh-CN" w:bidi="zh-CN"/>
              </w:rPr>
              <w:lastRenderedPageBreak/>
              <w:t>用税前加计扣除国家政策基础上，鼓励有条件的市县对高新技术企业和科技型中小企业再按25%研发费用税前加计扣除标准给予奖补。</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lastRenderedPageBreak/>
              <w:t>浙江省人民政府办公厅关于印发浙江省科技企业“双倍增”行动计划（2021-2025年）的通知（浙</w:t>
            </w:r>
            <w:r w:rsidRPr="000A5FB9">
              <w:rPr>
                <w:rFonts w:asciiTheme="majorEastAsia" w:eastAsiaTheme="majorEastAsia" w:hAnsiTheme="majorEastAsia" w:cs="仿宋" w:hint="eastAsia"/>
                <w:szCs w:val="21"/>
                <w:lang w:val="zh-CN" w:bidi="zh-CN"/>
              </w:rPr>
              <w:lastRenderedPageBreak/>
              <w:t>政办发〔2021〕1号）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lastRenderedPageBreak/>
              <w:t>企业</w:t>
            </w:r>
          </w:p>
        </w:tc>
      </w:tr>
      <w:tr w:rsidR="002E2B05" w:rsidRPr="000A5FB9" w:rsidTr="0009476A">
        <w:trPr>
          <w:trHeight w:val="562"/>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lastRenderedPageBreak/>
              <w:t>22</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实施科技企业“双倍增”行动。建立科技型企业数据库和高新技术企业后备库，有条件的地方对企业入库、成长为高新技术企业的可分别给予20万元以上的财政奖励。</w:t>
            </w:r>
          </w:p>
        </w:tc>
        <w:tc>
          <w:tcPr>
            <w:tcW w:w="4533" w:type="dxa"/>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浙江省人民政府关于全面加快科技创新推动高质量发展的若干意见（浙政发〔2018〕43号）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w:t>
            </w:r>
          </w:p>
        </w:tc>
      </w:tr>
      <w:tr w:rsidR="002E2B05" w:rsidRPr="000A5FB9" w:rsidTr="0009476A">
        <w:trPr>
          <w:trHeight w:val="562"/>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23</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深化完善科技创新</w:t>
            </w:r>
            <w:proofErr w:type="gramStart"/>
            <w:r w:rsidRPr="000A5FB9">
              <w:rPr>
                <w:rFonts w:asciiTheme="majorEastAsia" w:eastAsiaTheme="majorEastAsia" w:hAnsiTheme="majorEastAsia" w:cs="仿宋" w:hint="eastAsia"/>
                <w:szCs w:val="21"/>
                <w:lang w:val="zh-CN" w:bidi="zh-CN"/>
              </w:rPr>
              <w:t>券</w:t>
            </w:r>
            <w:proofErr w:type="gramEnd"/>
            <w:r w:rsidRPr="000A5FB9">
              <w:rPr>
                <w:rFonts w:asciiTheme="majorEastAsia" w:eastAsiaTheme="majorEastAsia" w:hAnsiTheme="majorEastAsia" w:cs="仿宋" w:hint="eastAsia"/>
                <w:szCs w:val="21"/>
                <w:lang w:val="zh-CN" w:bidi="zh-CN"/>
              </w:rPr>
              <w:t>制度。省财政对提供服务的省级创新载体，按照政策支持范围内上年度实际兑付总额给予不超过30%补助。到2022年，新增发放科技创新</w:t>
            </w:r>
            <w:proofErr w:type="gramStart"/>
            <w:r w:rsidRPr="000A5FB9">
              <w:rPr>
                <w:rFonts w:asciiTheme="majorEastAsia" w:eastAsiaTheme="majorEastAsia" w:hAnsiTheme="majorEastAsia" w:cs="仿宋" w:hint="eastAsia"/>
                <w:szCs w:val="21"/>
                <w:lang w:val="zh-CN" w:bidi="zh-CN"/>
              </w:rPr>
              <w:t>券</w:t>
            </w:r>
            <w:proofErr w:type="gramEnd"/>
            <w:r w:rsidRPr="000A5FB9">
              <w:rPr>
                <w:rFonts w:asciiTheme="majorEastAsia" w:eastAsiaTheme="majorEastAsia" w:hAnsiTheme="majorEastAsia" w:cs="仿宋" w:hint="eastAsia"/>
                <w:szCs w:val="21"/>
                <w:lang w:val="zh-CN" w:bidi="zh-CN"/>
              </w:rPr>
              <w:t>15亿元，服务企业5万家次。</w:t>
            </w:r>
          </w:p>
        </w:tc>
        <w:tc>
          <w:tcPr>
            <w:tcW w:w="4533" w:type="dxa"/>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浙江省人民政府关于全面加快科技创新推动高质量发展的若干意见（浙政发〔2018〕43号）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w:t>
            </w:r>
          </w:p>
        </w:tc>
      </w:tr>
      <w:tr w:rsidR="002E2B05" w:rsidRPr="000A5FB9" w:rsidTr="0009476A">
        <w:trPr>
          <w:trHeight w:val="562"/>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24</w:t>
            </w:r>
          </w:p>
        </w:tc>
        <w:tc>
          <w:tcPr>
            <w:tcW w:w="712" w:type="dxa"/>
            <w:vMerge w:val="restart"/>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val="zh-CN" w:bidi="zh-CN"/>
              </w:rPr>
              <w:t>投</w:t>
            </w: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扩大对科技型中小企业的服务范围和信贷规模。拓展贷款、保险、财政风险补偿捆绑的</w:t>
            </w:r>
            <w:proofErr w:type="gramStart"/>
            <w:r w:rsidRPr="000A5FB9">
              <w:rPr>
                <w:rFonts w:asciiTheme="majorEastAsia" w:eastAsiaTheme="majorEastAsia" w:hAnsiTheme="majorEastAsia" w:cs="仿宋" w:hint="eastAsia"/>
                <w:szCs w:val="21"/>
                <w:lang w:val="zh-CN" w:bidi="zh-CN"/>
              </w:rPr>
              <w:t>的</w:t>
            </w:r>
            <w:proofErr w:type="gramEnd"/>
            <w:r w:rsidRPr="000A5FB9">
              <w:rPr>
                <w:rFonts w:asciiTheme="majorEastAsia" w:eastAsiaTheme="majorEastAsia" w:hAnsiTheme="majorEastAsia" w:cs="仿宋" w:hint="eastAsia"/>
                <w:szCs w:val="21"/>
                <w:lang w:val="zh-CN" w:bidi="zh-CN"/>
              </w:rPr>
              <w:t>专利权、商标权等质押融资业务。完善实施融资畅通工程政策。扩大知识产权质押融资。发展科技金融和金融科技。</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浙江省人民政府关于全面加快科技创新推动高质量发展的若干意见（浙政发〔2018〕43号）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企业、创</w:t>
            </w:r>
            <w:proofErr w:type="gramStart"/>
            <w:r w:rsidRPr="000A5FB9">
              <w:rPr>
                <w:rFonts w:asciiTheme="majorEastAsia" w:eastAsiaTheme="majorEastAsia" w:hAnsiTheme="majorEastAsia" w:cs="仿宋" w:hint="eastAsia"/>
                <w:szCs w:val="21"/>
                <w:lang w:val="zh-CN" w:bidi="zh-CN"/>
              </w:rPr>
              <w:t>投机构</w:t>
            </w:r>
            <w:proofErr w:type="gramEnd"/>
          </w:p>
        </w:tc>
      </w:tr>
      <w:tr w:rsidR="002E2B05" w:rsidRPr="000A5FB9" w:rsidTr="0009476A">
        <w:trPr>
          <w:trHeight w:val="50"/>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25</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完善实施融资畅通工程政策。增加制造业中长期贷款、技改贷款和信用贷款，推动股权投资、债券融资等向制造业倾斜，扩大知识产权质押融资。鼓励金融机构创新优化服务，为先进制造企业提供优惠利率贷款。发展科技金融和金融科技。做</w:t>
            </w:r>
            <w:proofErr w:type="gramStart"/>
            <w:r w:rsidRPr="000A5FB9">
              <w:rPr>
                <w:rFonts w:asciiTheme="majorEastAsia" w:eastAsiaTheme="majorEastAsia" w:hAnsiTheme="majorEastAsia" w:cs="仿宋" w:hint="eastAsia"/>
                <w:szCs w:val="21"/>
                <w:lang w:val="zh-CN" w:bidi="zh-CN"/>
              </w:rPr>
              <w:t>强政府</w:t>
            </w:r>
            <w:proofErr w:type="gramEnd"/>
            <w:r w:rsidRPr="000A5FB9">
              <w:rPr>
                <w:rFonts w:asciiTheme="majorEastAsia" w:eastAsiaTheme="majorEastAsia" w:hAnsiTheme="majorEastAsia" w:cs="仿宋" w:hint="eastAsia"/>
                <w:szCs w:val="21"/>
                <w:lang w:val="zh-CN" w:bidi="zh-CN"/>
              </w:rPr>
              <w:t>产业基金，推动产业与金融融合发展。</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中共浙江省委 浙江省人民政府关于以新发展理念引领制造业高质量发展的若干意见（</w:t>
            </w:r>
            <w:proofErr w:type="gramStart"/>
            <w:r w:rsidRPr="000A5FB9">
              <w:rPr>
                <w:rFonts w:asciiTheme="majorEastAsia" w:eastAsiaTheme="majorEastAsia" w:hAnsiTheme="majorEastAsia" w:cs="仿宋" w:hint="eastAsia"/>
                <w:szCs w:val="21"/>
                <w:lang w:val="zh-CN" w:bidi="zh-CN"/>
              </w:rPr>
              <w:t>浙委发</w:t>
            </w:r>
            <w:proofErr w:type="gramEnd"/>
            <w:r w:rsidRPr="000A5FB9">
              <w:rPr>
                <w:rFonts w:asciiTheme="majorEastAsia" w:eastAsiaTheme="majorEastAsia" w:hAnsiTheme="majorEastAsia" w:cs="仿宋" w:hint="eastAsia"/>
                <w:szCs w:val="21"/>
                <w:lang w:val="zh-CN" w:bidi="zh-CN"/>
              </w:rPr>
              <w:t>〔2020〕6号）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企业、创</w:t>
            </w:r>
            <w:proofErr w:type="gramStart"/>
            <w:r w:rsidRPr="000A5FB9">
              <w:rPr>
                <w:rFonts w:asciiTheme="majorEastAsia" w:eastAsiaTheme="majorEastAsia" w:hAnsiTheme="majorEastAsia" w:cs="仿宋" w:hint="eastAsia"/>
                <w:szCs w:val="21"/>
                <w:lang w:val="zh-CN" w:bidi="zh-CN"/>
              </w:rPr>
              <w:t>投机构</w:t>
            </w:r>
            <w:proofErr w:type="gramEnd"/>
          </w:p>
        </w:tc>
      </w:tr>
      <w:tr w:rsidR="002E2B05" w:rsidRPr="000A5FB9" w:rsidTr="0009476A">
        <w:trPr>
          <w:trHeight w:val="1067"/>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26</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大力发展科技金融，增加创业担保贷款，优化人才金融服务，探索投贷联动新模式，强化对制造业科技型企业的金融支撑。</w:t>
            </w:r>
          </w:p>
        </w:tc>
        <w:tc>
          <w:tcPr>
            <w:tcW w:w="4533" w:type="dxa"/>
            <w:vAlign w:val="center"/>
          </w:tcPr>
          <w:p w:rsidR="002E2B05" w:rsidRPr="000A5FB9" w:rsidRDefault="002E2B05" w:rsidP="0009476A">
            <w:pPr>
              <w:autoSpaceDE w:val="0"/>
              <w:autoSpaceDN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中共浙江省委办公厅 浙江省人民政府办公厅关于印发实施融资畅通工程促进经济高质量发展的意见的通知（浙委办发〔2020〕31号）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企业、创</w:t>
            </w:r>
            <w:proofErr w:type="gramStart"/>
            <w:r w:rsidRPr="000A5FB9">
              <w:rPr>
                <w:rFonts w:asciiTheme="majorEastAsia" w:eastAsiaTheme="majorEastAsia" w:hAnsiTheme="majorEastAsia" w:cs="仿宋" w:hint="eastAsia"/>
                <w:szCs w:val="21"/>
                <w:lang w:val="zh-CN" w:bidi="zh-CN"/>
              </w:rPr>
              <w:t>投机构</w:t>
            </w:r>
            <w:proofErr w:type="gramEnd"/>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27</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深入实施融资畅通工程，深化完善人才与创新的金融服务体系。加大创新引领基金投入，支持发展创业投资、风险投资等基金。支持银行探索打造实体化服务科技和创新创业人才的专营机构，条件成熟时争取设立专业银行。深入开展“人才投”“人才贷”“人才险”业务，为人才创新创业提供全方位、全周期的金融服务。积极创新金融服务模式和产品，深入</w:t>
            </w:r>
            <w:proofErr w:type="gramStart"/>
            <w:r w:rsidRPr="000A5FB9">
              <w:rPr>
                <w:rFonts w:asciiTheme="majorEastAsia" w:eastAsiaTheme="majorEastAsia" w:hAnsiTheme="majorEastAsia" w:cs="仿宋" w:hint="eastAsia"/>
                <w:szCs w:val="21"/>
                <w:lang w:val="zh-CN" w:bidi="zh-CN"/>
              </w:rPr>
              <w:t>探索股</w:t>
            </w:r>
            <w:proofErr w:type="gramEnd"/>
            <w:r w:rsidRPr="000A5FB9">
              <w:rPr>
                <w:rFonts w:asciiTheme="majorEastAsia" w:eastAsiaTheme="majorEastAsia" w:hAnsiTheme="majorEastAsia" w:cs="仿宋" w:hint="eastAsia"/>
                <w:szCs w:val="21"/>
                <w:lang w:val="zh-CN" w:bidi="zh-CN"/>
              </w:rPr>
              <w:t>债联动，大力推进知识产权质押融资增量扩面，培育科技型专业保险体系。鼓励支持科技企业对接资本市场、上市融资。</w:t>
            </w:r>
          </w:p>
        </w:tc>
        <w:tc>
          <w:tcPr>
            <w:tcW w:w="4533" w:type="dxa"/>
            <w:vAlign w:val="center"/>
          </w:tcPr>
          <w:p w:rsidR="002E2B05" w:rsidRPr="000A5FB9" w:rsidRDefault="002E2B05" w:rsidP="0009476A">
            <w:pPr>
              <w:autoSpaceDE w:val="0"/>
              <w:autoSpaceDN w:val="0"/>
              <w:adjustRightInd w:val="0"/>
              <w:spacing w:line="300" w:lineRule="exact"/>
              <w:jc w:val="left"/>
              <w:outlineLvl w:val="0"/>
              <w:rPr>
                <w:rFonts w:asciiTheme="majorEastAsia" w:eastAsiaTheme="majorEastAsia" w:hAnsiTheme="majorEastAsia"/>
                <w:b/>
                <w:bCs/>
                <w:szCs w:val="21"/>
                <w:lang w:val="zh-CN" w:bidi="zh-CN"/>
              </w:rPr>
            </w:pPr>
            <w:r w:rsidRPr="000A5FB9">
              <w:rPr>
                <w:rFonts w:asciiTheme="majorEastAsia" w:eastAsiaTheme="majorEastAsia" w:hAnsiTheme="majorEastAsia" w:cs="仿宋" w:hint="eastAsia"/>
                <w:szCs w:val="21"/>
                <w:lang w:val="zh-CN" w:bidi="zh-CN"/>
              </w:rPr>
              <w:t>中共浙江省委 浙江省人民关于印发高水平建设人才强省行动纲要的通知（</w:t>
            </w:r>
            <w:proofErr w:type="gramStart"/>
            <w:r w:rsidRPr="000A5FB9">
              <w:rPr>
                <w:rFonts w:asciiTheme="majorEastAsia" w:eastAsiaTheme="majorEastAsia" w:hAnsiTheme="majorEastAsia" w:cs="仿宋" w:hint="eastAsia"/>
                <w:szCs w:val="21"/>
                <w:lang w:val="zh-CN" w:bidi="zh-CN"/>
              </w:rPr>
              <w:t>浙委发</w:t>
            </w:r>
            <w:proofErr w:type="gramEnd"/>
            <w:r w:rsidRPr="000A5FB9">
              <w:rPr>
                <w:rFonts w:asciiTheme="majorEastAsia" w:eastAsiaTheme="majorEastAsia" w:hAnsiTheme="majorEastAsia" w:cs="仿宋" w:hint="eastAsia"/>
                <w:szCs w:val="21"/>
                <w:lang w:val="zh-CN" w:bidi="zh-CN"/>
              </w:rPr>
              <w:t>〔2017〕42号）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企业、创</w:t>
            </w:r>
            <w:proofErr w:type="gramStart"/>
            <w:r w:rsidRPr="000A5FB9">
              <w:rPr>
                <w:rFonts w:asciiTheme="majorEastAsia" w:eastAsiaTheme="majorEastAsia" w:hAnsiTheme="majorEastAsia" w:cs="仿宋" w:hint="eastAsia"/>
                <w:szCs w:val="21"/>
                <w:lang w:val="zh-CN" w:bidi="zh-CN"/>
              </w:rPr>
              <w:t>投机构</w:t>
            </w:r>
            <w:proofErr w:type="gramEnd"/>
          </w:p>
        </w:tc>
      </w:tr>
      <w:tr w:rsidR="002E2B05" w:rsidRPr="000A5FB9" w:rsidTr="0009476A">
        <w:trPr>
          <w:trHeight w:val="689"/>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lastRenderedPageBreak/>
              <w:t>28</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完善创业投资与政府项目对接机制。引导创业投资企业投资政府科技计划（专项、基金等），实现科技成果的转化。</w:t>
            </w:r>
          </w:p>
        </w:tc>
        <w:tc>
          <w:tcPr>
            <w:tcW w:w="4533" w:type="dxa"/>
            <w:vAlign w:val="center"/>
          </w:tcPr>
          <w:p w:rsidR="002E2B05" w:rsidRPr="000A5FB9" w:rsidRDefault="002E2B05" w:rsidP="0009476A">
            <w:pPr>
              <w:autoSpaceDE w:val="0"/>
              <w:autoSpaceDN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浙江省人民政府关于促进创业投资持续健康发展的实施意见</w:t>
            </w:r>
            <w:r w:rsidRPr="000A5FB9">
              <w:rPr>
                <w:rFonts w:asciiTheme="majorEastAsia" w:eastAsiaTheme="majorEastAsia" w:hAnsiTheme="majorEastAsia" w:cs="仿宋" w:hint="eastAsia"/>
                <w:bCs/>
                <w:szCs w:val="21"/>
                <w:lang w:val="zh-CN" w:bidi="zh-CN"/>
              </w:rPr>
              <w:t>（浙政发</w:t>
            </w:r>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2017</w:t>
            </w:r>
            <w:r w:rsidRPr="000A5FB9">
              <w:rPr>
                <w:rFonts w:asciiTheme="majorEastAsia" w:eastAsiaTheme="majorEastAsia" w:hAnsiTheme="majorEastAsia" w:cs="仿宋" w:hint="eastAsia"/>
                <w:szCs w:val="21"/>
                <w:lang w:val="zh-CN" w:bidi="zh-CN"/>
              </w:rPr>
              <w:t>〕212号）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企业、创</w:t>
            </w:r>
            <w:proofErr w:type="gramStart"/>
            <w:r w:rsidRPr="000A5FB9">
              <w:rPr>
                <w:rFonts w:asciiTheme="majorEastAsia" w:eastAsiaTheme="majorEastAsia" w:hAnsiTheme="majorEastAsia" w:cs="仿宋" w:hint="eastAsia"/>
                <w:szCs w:val="21"/>
                <w:lang w:val="zh-CN" w:bidi="zh-CN"/>
              </w:rPr>
              <w:t>投机构</w:t>
            </w:r>
            <w:proofErr w:type="gramEnd"/>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29</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到2020年，初步实现知识产权金融服务规模化、常态化、便利化、支持产权质押融资金额达到150亿元以上。</w:t>
            </w:r>
          </w:p>
        </w:tc>
        <w:tc>
          <w:tcPr>
            <w:tcW w:w="4533" w:type="dxa"/>
            <w:vAlign w:val="center"/>
          </w:tcPr>
          <w:p w:rsidR="002E2B05" w:rsidRPr="000A5FB9" w:rsidRDefault="002E2B05" w:rsidP="0009476A">
            <w:pPr>
              <w:widowControl/>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浙江省人民政府办公厅关于新形势下加快知识产权强省建设的实施意见</w:t>
            </w:r>
            <w:r w:rsidRPr="000A5FB9">
              <w:rPr>
                <w:rFonts w:asciiTheme="majorEastAsia" w:eastAsiaTheme="majorEastAsia" w:hAnsiTheme="majorEastAsia" w:cs="仿宋" w:hint="eastAsia"/>
                <w:bCs/>
                <w:szCs w:val="21"/>
                <w:lang w:val="zh-CN" w:bidi="zh-CN"/>
              </w:rPr>
              <w:t>（浙政办发</w:t>
            </w:r>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2017</w:t>
            </w:r>
            <w:r w:rsidRPr="000A5FB9">
              <w:rPr>
                <w:rFonts w:asciiTheme="majorEastAsia" w:eastAsiaTheme="majorEastAsia" w:hAnsiTheme="majorEastAsia" w:cs="仿宋" w:hint="eastAsia"/>
                <w:szCs w:val="21"/>
                <w:lang w:val="zh-CN" w:bidi="zh-CN"/>
              </w:rPr>
              <w:t>〕27号）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企业、创</w:t>
            </w:r>
            <w:proofErr w:type="gramStart"/>
            <w:r w:rsidRPr="000A5FB9">
              <w:rPr>
                <w:rFonts w:asciiTheme="majorEastAsia" w:eastAsiaTheme="majorEastAsia" w:hAnsiTheme="majorEastAsia" w:cs="仿宋" w:hint="eastAsia"/>
                <w:szCs w:val="21"/>
                <w:lang w:val="zh-CN" w:bidi="zh-CN"/>
              </w:rPr>
              <w:t>投机构</w:t>
            </w:r>
            <w:proofErr w:type="gramEnd"/>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30</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密切关注国家鼓励创业投资企业和天使投资人投资种子期、初创期等科技型企业的税收支持政策，进一步落实创业投资企业投资抵扣和技术成果投资入股的税收优惠政策，争取列入天使投资个人所得税政策国家试点。</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bCs/>
                <w:szCs w:val="21"/>
                <w:lang w:val="zh-CN" w:bidi="zh-CN"/>
              </w:rPr>
            </w:pPr>
            <w:r w:rsidRPr="000A5FB9">
              <w:rPr>
                <w:rFonts w:asciiTheme="majorEastAsia" w:eastAsiaTheme="majorEastAsia" w:hAnsiTheme="majorEastAsia" w:cs="仿宋" w:hint="eastAsia"/>
                <w:szCs w:val="21"/>
                <w:lang w:val="zh-CN" w:bidi="zh-CN"/>
              </w:rPr>
              <w:t>浙江省人民政府关于促进创业投资持续健康发展的实施意见</w:t>
            </w:r>
            <w:r w:rsidRPr="000A5FB9">
              <w:rPr>
                <w:rFonts w:asciiTheme="majorEastAsia" w:eastAsiaTheme="majorEastAsia" w:hAnsiTheme="majorEastAsia" w:cs="仿宋" w:hint="eastAsia"/>
                <w:bCs/>
                <w:szCs w:val="21"/>
                <w:lang w:val="zh-CN" w:bidi="zh-CN"/>
              </w:rPr>
              <w:t>（浙政发</w:t>
            </w:r>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2017</w:t>
            </w:r>
            <w:r w:rsidRPr="000A5FB9">
              <w:rPr>
                <w:rFonts w:asciiTheme="majorEastAsia" w:eastAsiaTheme="majorEastAsia" w:hAnsiTheme="majorEastAsia" w:cs="仿宋" w:hint="eastAsia"/>
                <w:szCs w:val="21"/>
                <w:lang w:val="zh-CN" w:bidi="zh-CN"/>
              </w:rPr>
              <w:t>〕212号）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企业、创</w:t>
            </w:r>
            <w:proofErr w:type="gramStart"/>
            <w:r w:rsidRPr="000A5FB9">
              <w:rPr>
                <w:rFonts w:asciiTheme="majorEastAsia" w:eastAsiaTheme="majorEastAsia" w:hAnsiTheme="majorEastAsia" w:cs="仿宋" w:hint="eastAsia"/>
                <w:szCs w:val="21"/>
                <w:lang w:val="zh-CN" w:bidi="zh-CN"/>
              </w:rPr>
              <w:t>投机构</w:t>
            </w:r>
            <w:proofErr w:type="gramEnd"/>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31</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推进各</w:t>
            </w:r>
            <w:proofErr w:type="gramStart"/>
            <w:r w:rsidRPr="000A5FB9">
              <w:rPr>
                <w:rFonts w:asciiTheme="majorEastAsia" w:eastAsiaTheme="majorEastAsia" w:hAnsiTheme="majorEastAsia" w:cs="仿宋" w:hint="eastAsia"/>
                <w:szCs w:val="21"/>
                <w:lang w:val="zh-CN" w:bidi="zh-CN"/>
              </w:rPr>
              <w:t>类财政</w:t>
            </w:r>
            <w:proofErr w:type="gramEnd"/>
            <w:r w:rsidRPr="000A5FB9">
              <w:rPr>
                <w:rFonts w:asciiTheme="majorEastAsia" w:eastAsiaTheme="majorEastAsia" w:hAnsiTheme="majorEastAsia" w:cs="仿宋" w:hint="eastAsia"/>
                <w:szCs w:val="21"/>
                <w:lang w:val="zh-CN" w:bidi="zh-CN"/>
              </w:rPr>
              <w:t>性引导基金联合社会资本，加大对高新技术产业、科技型企业的投资力度，最大限度地扩大全社会研发投入。引导各类金融资本和基金有限支持研发投入强度高的企业，加强科技信贷等科技金融的有效供给。</w:t>
            </w:r>
          </w:p>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对于研发强度高于5%的企业，鼓励优先安排贷款、用电、用水、用地、能耗排放指标，优先纳入各类重点支持清单。</w:t>
            </w:r>
          </w:p>
          <w:p w:rsidR="002E2B05" w:rsidRPr="000A5FB9" w:rsidRDefault="002E2B05" w:rsidP="002E2B05">
            <w:pPr>
              <w:autoSpaceDE w:val="0"/>
              <w:autoSpaceDN w:val="0"/>
              <w:spacing w:line="300" w:lineRule="exact"/>
              <w:ind w:firstLineChars="200" w:firstLine="400"/>
              <w:jc w:val="left"/>
              <w:rPr>
                <w:rFonts w:asciiTheme="majorEastAsia" w:eastAsiaTheme="majorEastAsia" w:hAnsiTheme="majorEastAsia" w:cs="仿宋"/>
                <w:szCs w:val="21"/>
                <w:lang w:val="zh-CN" w:bidi="zh-CN"/>
              </w:rPr>
            </w:pPr>
            <w:proofErr w:type="gramStart"/>
            <w:r w:rsidRPr="000A5FB9">
              <w:rPr>
                <w:rFonts w:asciiTheme="majorEastAsia" w:eastAsiaTheme="majorEastAsia" w:hAnsiTheme="majorEastAsia" w:cs="仿宋" w:hint="eastAsia"/>
                <w:szCs w:val="21"/>
                <w:lang w:val="zh-CN" w:bidi="zh-CN"/>
              </w:rPr>
              <w:t>实施科创企业</w:t>
            </w:r>
            <w:proofErr w:type="gramEnd"/>
            <w:r w:rsidRPr="000A5FB9">
              <w:rPr>
                <w:rFonts w:asciiTheme="majorEastAsia" w:eastAsiaTheme="majorEastAsia" w:hAnsiTheme="majorEastAsia" w:cs="仿宋" w:hint="eastAsia"/>
                <w:szCs w:val="21"/>
                <w:lang w:val="zh-CN" w:bidi="zh-CN"/>
              </w:rPr>
              <w:t>上市行动。到2022年，全省</w:t>
            </w:r>
            <w:proofErr w:type="gramStart"/>
            <w:r w:rsidRPr="000A5FB9">
              <w:rPr>
                <w:rFonts w:asciiTheme="majorEastAsia" w:eastAsiaTheme="majorEastAsia" w:hAnsiTheme="majorEastAsia" w:cs="仿宋" w:hint="eastAsia"/>
                <w:szCs w:val="21"/>
                <w:lang w:val="zh-CN" w:bidi="zh-CN"/>
              </w:rPr>
              <w:t>科创板</w:t>
            </w:r>
            <w:proofErr w:type="gramEnd"/>
            <w:r w:rsidRPr="000A5FB9">
              <w:rPr>
                <w:rFonts w:asciiTheme="majorEastAsia" w:eastAsiaTheme="majorEastAsia" w:hAnsiTheme="majorEastAsia" w:cs="仿宋" w:hint="eastAsia"/>
                <w:szCs w:val="21"/>
                <w:lang w:val="zh-CN" w:bidi="zh-CN"/>
              </w:rPr>
              <w:t>上市公司力争达50家以上。</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bCs/>
                <w:szCs w:val="21"/>
                <w:lang w:val="zh-CN" w:bidi="zh-CN"/>
              </w:rPr>
            </w:pPr>
            <w:r w:rsidRPr="000A5FB9">
              <w:rPr>
                <w:rFonts w:asciiTheme="majorEastAsia" w:eastAsiaTheme="majorEastAsia" w:hAnsiTheme="majorEastAsia" w:cs="仿宋" w:hint="eastAsia"/>
                <w:szCs w:val="21"/>
                <w:lang w:val="zh-CN" w:bidi="zh-CN"/>
              </w:rPr>
              <w:t>浙江省科技领导小组办公室关于印发《浙江省全社会研发投入提升专项行动方案》的通知</w:t>
            </w:r>
            <w:r w:rsidRPr="000A5FB9">
              <w:rPr>
                <w:rFonts w:asciiTheme="majorEastAsia" w:eastAsiaTheme="majorEastAsia" w:hAnsiTheme="majorEastAsia" w:cs="仿宋" w:hint="eastAsia"/>
                <w:bCs/>
                <w:szCs w:val="21"/>
                <w:lang w:val="zh-CN" w:bidi="zh-CN"/>
              </w:rPr>
              <w:t>（</w:t>
            </w:r>
            <w:proofErr w:type="gramStart"/>
            <w:r w:rsidRPr="000A5FB9">
              <w:rPr>
                <w:rFonts w:asciiTheme="majorEastAsia" w:eastAsiaTheme="majorEastAsia" w:hAnsiTheme="majorEastAsia" w:cs="仿宋" w:hint="eastAsia"/>
                <w:bCs/>
                <w:szCs w:val="21"/>
                <w:lang w:val="zh-CN" w:bidi="zh-CN"/>
              </w:rPr>
              <w:t>浙科领办</w:t>
            </w:r>
            <w:proofErr w:type="gramEnd"/>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2019</w:t>
            </w:r>
            <w:r w:rsidRPr="000A5FB9">
              <w:rPr>
                <w:rFonts w:asciiTheme="majorEastAsia" w:eastAsiaTheme="majorEastAsia" w:hAnsiTheme="majorEastAsia" w:cs="仿宋" w:hint="eastAsia"/>
                <w:szCs w:val="21"/>
                <w:lang w:val="zh-CN" w:bidi="zh-CN"/>
              </w:rPr>
              <w:t>〕8号）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企业、创</w:t>
            </w:r>
            <w:proofErr w:type="gramStart"/>
            <w:r w:rsidRPr="000A5FB9">
              <w:rPr>
                <w:rFonts w:asciiTheme="majorEastAsia" w:eastAsiaTheme="majorEastAsia" w:hAnsiTheme="majorEastAsia" w:cs="仿宋" w:hint="eastAsia"/>
                <w:szCs w:val="21"/>
                <w:lang w:val="zh-CN" w:bidi="zh-CN"/>
              </w:rPr>
              <w:t>投机构</w:t>
            </w:r>
            <w:proofErr w:type="gramEnd"/>
          </w:p>
        </w:tc>
      </w:tr>
      <w:tr w:rsidR="002E2B05" w:rsidRPr="000A5FB9" w:rsidTr="0009476A">
        <w:trPr>
          <w:jc w:val="center"/>
        </w:trPr>
        <w:tc>
          <w:tcPr>
            <w:tcW w:w="712"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r w:rsidRPr="000A5FB9">
              <w:rPr>
                <w:rFonts w:asciiTheme="majorEastAsia" w:eastAsiaTheme="majorEastAsia" w:hAnsiTheme="majorEastAsia" w:cs="仿宋" w:hint="eastAsia"/>
                <w:szCs w:val="21"/>
                <w:lang w:bidi="zh-CN"/>
              </w:rPr>
              <w:t>32</w:t>
            </w:r>
          </w:p>
        </w:tc>
        <w:tc>
          <w:tcPr>
            <w:tcW w:w="712" w:type="dxa"/>
            <w:vMerge/>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bidi="zh-CN"/>
              </w:rPr>
            </w:pPr>
          </w:p>
        </w:tc>
        <w:tc>
          <w:tcPr>
            <w:tcW w:w="7513" w:type="dxa"/>
            <w:vAlign w:val="center"/>
          </w:tcPr>
          <w:p w:rsidR="002E2B05" w:rsidRPr="000A5FB9" w:rsidRDefault="002E2B05" w:rsidP="002E2B05">
            <w:pPr>
              <w:widowControl/>
              <w:autoSpaceDE w:val="0"/>
              <w:autoSpaceDN w:val="0"/>
              <w:spacing w:line="300" w:lineRule="exact"/>
              <w:ind w:firstLineChars="200" w:firstLine="400"/>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对中国创新挑战赛（浙江）暨浙江省技术需求“张榜招贤”大赛等政府主导的省级以上创新创业比赛获奖项目，完成合同登记和交易结算的符合条件的技术受让方，享受与竞价（拍卖）同样</w:t>
            </w:r>
            <w:proofErr w:type="gramStart"/>
            <w:r w:rsidRPr="000A5FB9">
              <w:rPr>
                <w:rFonts w:asciiTheme="majorEastAsia" w:eastAsiaTheme="majorEastAsia" w:hAnsiTheme="majorEastAsia" w:cs="仿宋" w:hint="eastAsia"/>
                <w:szCs w:val="21"/>
                <w:lang w:val="zh-CN" w:bidi="zh-CN"/>
              </w:rPr>
              <w:t>的奖补政策</w:t>
            </w:r>
            <w:proofErr w:type="gramEnd"/>
            <w:r w:rsidRPr="000A5FB9">
              <w:rPr>
                <w:rFonts w:asciiTheme="majorEastAsia" w:eastAsiaTheme="majorEastAsia" w:hAnsiTheme="majorEastAsia" w:cs="仿宋" w:hint="eastAsia"/>
                <w:szCs w:val="21"/>
                <w:lang w:val="zh-CN" w:bidi="zh-CN"/>
              </w:rPr>
              <w:t>。</w:t>
            </w:r>
          </w:p>
        </w:tc>
        <w:tc>
          <w:tcPr>
            <w:tcW w:w="4533" w:type="dxa"/>
            <w:vAlign w:val="center"/>
          </w:tcPr>
          <w:p w:rsidR="002E2B05" w:rsidRPr="000A5FB9" w:rsidRDefault="002E2B05" w:rsidP="0009476A">
            <w:pPr>
              <w:autoSpaceDE w:val="0"/>
              <w:autoSpaceDN w:val="0"/>
              <w:adjustRightInd w:val="0"/>
              <w:spacing w:line="300" w:lineRule="exact"/>
              <w:jc w:val="left"/>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浙江省科学技术厅关于印发浙江省技术转移体系建设实施方案的通知</w:t>
            </w:r>
            <w:r w:rsidRPr="000A5FB9">
              <w:rPr>
                <w:rFonts w:asciiTheme="majorEastAsia" w:eastAsiaTheme="majorEastAsia" w:hAnsiTheme="majorEastAsia" w:cs="仿宋" w:hint="eastAsia"/>
                <w:bCs/>
                <w:szCs w:val="21"/>
                <w:lang w:val="zh-CN" w:bidi="zh-CN"/>
              </w:rPr>
              <w:t>（</w:t>
            </w:r>
            <w:proofErr w:type="gramStart"/>
            <w:r w:rsidRPr="000A5FB9">
              <w:rPr>
                <w:rFonts w:asciiTheme="majorEastAsia" w:eastAsiaTheme="majorEastAsia" w:hAnsiTheme="majorEastAsia" w:cs="仿宋" w:hint="eastAsia"/>
                <w:bCs/>
                <w:szCs w:val="21"/>
                <w:lang w:val="zh-CN" w:bidi="zh-CN"/>
              </w:rPr>
              <w:t>浙科发成</w:t>
            </w:r>
            <w:proofErr w:type="gramEnd"/>
            <w:r w:rsidRPr="000A5FB9">
              <w:rPr>
                <w:rFonts w:asciiTheme="majorEastAsia" w:eastAsiaTheme="majorEastAsia" w:hAnsiTheme="majorEastAsia" w:cs="仿宋" w:hint="eastAsia"/>
                <w:szCs w:val="21"/>
                <w:lang w:val="zh-CN" w:bidi="zh-CN"/>
              </w:rPr>
              <w:t>〔</w:t>
            </w:r>
            <w:r w:rsidRPr="000A5FB9">
              <w:rPr>
                <w:rFonts w:asciiTheme="majorEastAsia" w:eastAsiaTheme="majorEastAsia" w:hAnsiTheme="majorEastAsia" w:cs="仿宋" w:hint="eastAsia"/>
                <w:bCs/>
                <w:szCs w:val="21"/>
                <w:lang w:val="zh-CN" w:bidi="zh-CN"/>
              </w:rPr>
              <w:t>2019</w:t>
            </w:r>
            <w:r w:rsidRPr="000A5FB9">
              <w:rPr>
                <w:rFonts w:asciiTheme="majorEastAsia" w:eastAsiaTheme="majorEastAsia" w:hAnsiTheme="majorEastAsia" w:cs="仿宋" w:hint="eastAsia"/>
                <w:szCs w:val="21"/>
                <w:lang w:val="zh-CN" w:bidi="zh-CN"/>
              </w:rPr>
              <w:t>〕114号）</w:t>
            </w:r>
          </w:p>
        </w:tc>
        <w:tc>
          <w:tcPr>
            <w:tcW w:w="1205" w:type="dxa"/>
            <w:vAlign w:val="center"/>
          </w:tcPr>
          <w:p w:rsidR="002E2B05" w:rsidRPr="000A5FB9" w:rsidRDefault="002E2B05" w:rsidP="0009476A">
            <w:pPr>
              <w:autoSpaceDE w:val="0"/>
              <w:autoSpaceDN w:val="0"/>
              <w:spacing w:line="300" w:lineRule="exact"/>
              <w:jc w:val="center"/>
              <w:rPr>
                <w:rFonts w:asciiTheme="majorEastAsia" w:eastAsiaTheme="majorEastAsia" w:hAnsiTheme="majorEastAsia" w:cs="仿宋"/>
                <w:szCs w:val="21"/>
                <w:lang w:val="zh-CN" w:bidi="zh-CN"/>
              </w:rPr>
            </w:pPr>
            <w:r w:rsidRPr="000A5FB9">
              <w:rPr>
                <w:rFonts w:asciiTheme="majorEastAsia" w:eastAsiaTheme="majorEastAsia" w:hAnsiTheme="majorEastAsia" w:cs="仿宋" w:hint="eastAsia"/>
                <w:szCs w:val="21"/>
                <w:lang w:val="zh-CN" w:bidi="zh-CN"/>
              </w:rPr>
              <w:t>企业</w:t>
            </w:r>
          </w:p>
        </w:tc>
      </w:tr>
    </w:tbl>
    <w:p w:rsidR="002E2B05" w:rsidRDefault="002E2B05" w:rsidP="002E2B05">
      <w:pPr>
        <w:pStyle w:val="a0"/>
        <w:ind w:firstLine="420"/>
        <w:rPr>
          <w:rFonts w:ascii="仿宋_GB2312" w:eastAsia="仿宋_GB2312" w:hAnsi="仿宋_GB2312" w:cs="仿宋_GB2312"/>
        </w:rPr>
        <w:sectPr w:rsidR="002E2B05">
          <w:pgSz w:w="16838" w:h="11906" w:orient="landscape"/>
          <w:pgMar w:top="1803" w:right="1440" w:bottom="1803" w:left="1440" w:header="851" w:footer="992" w:gutter="0"/>
          <w:cols w:space="0"/>
          <w:docGrid w:type="lines" w:linePitch="319"/>
        </w:sectPr>
      </w:pPr>
    </w:p>
    <w:p w:rsidR="00332F96" w:rsidRDefault="00332F96">
      <w:bookmarkStart w:id="0" w:name="_GoBack"/>
      <w:bookmarkEnd w:id="0"/>
    </w:p>
    <w:sectPr w:rsidR="00332F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05"/>
    <w:rsid w:val="002E2B05"/>
    <w:rsid w:val="00332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2B05"/>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rsid w:val="002E2B05"/>
    <w:pPr>
      <w:spacing w:after="120" w:line="560" w:lineRule="exact"/>
      <w:ind w:firstLineChars="200" w:firstLine="883"/>
    </w:pPr>
    <w:rPr>
      <w:rFonts w:ascii="Times New Roman" w:eastAsia="仿宋" w:hAnsi="Times New Roman" w:cs="Times New Roman"/>
      <w:szCs w:val="21"/>
    </w:rPr>
  </w:style>
  <w:style w:type="character" w:customStyle="1" w:styleId="Char">
    <w:name w:val="正文文本 Char"/>
    <w:basedOn w:val="a1"/>
    <w:link w:val="a0"/>
    <w:rsid w:val="002E2B05"/>
    <w:rPr>
      <w:rFonts w:ascii="Times New Roman" w:eastAsia="仿宋" w:hAnsi="Times New Roman" w:cs="Times New Roman"/>
      <w:szCs w:val="21"/>
    </w:rPr>
  </w:style>
  <w:style w:type="table" w:styleId="a5">
    <w:name w:val="Table Grid"/>
    <w:basedOn w:val="a2"/>
    <w:uiPriority w:val="59"/>
    <w:qFormat/>
    <w:rsid w:val="002E2B0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First Indent"/>
    <w:basedOn w:val="a0"/>
    <w:link w:val="Char0"/>
    <w:uiPriority w:val="99"/>
    <w:semiHidden/>
    <w:unhideWhenUsed/>
    <w:rsid w:val="002E2B05"/>
    <w:pPr>
      <w:spacing w:line="240" w:lineRule="auto"/>
      <w:ind w:firstLineChars="100" w:firstLine="420"/>
    </w:pPr>
    <w:rPr>
      <w:rFonts w:asciiTheme="minorHAnsi" w:eastAsiaTheme="minorEastAsia" w:hAnsiTheme="minorHAnsi" w:cstheme="minorBidi"/>
      <w:szCs w:val="24"/>
    </w:rPr>
  </w:style>
  <w:style w:type="character" w:customStyle="1" w:styleId="Char0">
    <w:name w:val="正文首行缩进 Char"/>
    <w:basedOn w:val="Char"/>
    <w:link w:val="a4"/>
    <w:uiPriority w:val="99"/>
    <w:semiHidden/>
    <w:rsid w:val="002E2B05"/>
    <w:rPr>
      <w:rFonts w:ascii="Times New Roman" w:eastAsia="仿宋"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2B05"/>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rsid w:val="002E2B05"/>
    <w:pPr>
      <w:spacing w:after="120" w:line="560" w:lineRule="exact"/>
      <w:ind w:firstLineChars="200" w:firstLine="883"/>
    </w:pPr>
    <w:rPr>
      <w:rFonts w:ascii="Times New Roman" w:eastAsia="仿宋" w:hAnsi="Times New Roman" w:cs="Times New Roman"/>
      <w:szCs w:val="21"/>
    </w:rPr>
  </w:style>
  <w:style w:type="character" w:customStyle="1" w:styleId="Char">
    <w:name w:val="正文文本 Char"/>
    <w:basedOn w:val="a1"/>
    <w:link w:val="a0"/>
    <w:rsid w:val="002E2B05"/>
    <w:rPr>
      <w:rFonts w:ascii="Times New Roman" w:eastAsia="仿宋" w:hAnsi="Times New Roman" w:cs="Times New Roman"/>
      <w:szCs w:val="21"/>
    </w:rPr>
  </w:style>
  <w:style w:type="table" w:styleId="a5">
    <w:name w:val="Table Grid"/>
    <w:basedOn w:val="a2"/>
    <w:uiPriority w:val="59"/>
    <w:qFormat/>
    <w:rsid w:val="002E2B0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First Indent"/>
    <w:basedOn w:val="a0"/>
    <w:link w:val="Char0"/>
    <w:uiPriority w:val="99"/>
    <w:semiHidden/>
    <w:unhideWhenUsed/>
    <w:rsid w:val="002E2B05"/>
    <w:pPr>
      <w:spacing w:line="240" w:lineRule="auto"/>
      <w:ind w:firstLineChars="100" w:firstLine="420"/>
    </w:pPr>
    <w:rPr>
      <w:rFonts w:asciiTheme="minorHAnsi" w:eastAsiaTheme="minorEastAsia" w:hAnsiTheme="minorHAnsi" w:cstheme="minorBidi"/>
      <w:szCs w:val="24"/>
    </w:rPr>
  </w:style>
  <w:style w:type="character" w:customStyle="1" w:styleId="Char0">
    <w:name w:val="正文首行缩进 Char"/>
    <w:basedOn w:val="Char"/>
    <w:link w:val="a4"/>
    <w:uiPriority w:val="99"/>
    <w:semiHidden/>
    <w:rsid w:val="002E2B05"/>
    <w:rPr>
      <w:rFonts w:ascii="Times New Roman" w:eastAsia="仿宋"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2021-04-20T08:51:00Z</dcterms:created>
  <dcterms:modified xsi:type="dcterms:W3CDTF">2021-04-20T08:51:00Z</dcterms:modified>
</cp:coreProperties>
</file>