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0" w:rsidRDefault="00F36010" w:rsidP="00F36010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F36010" w:rsidRDefault="00F36010" w:rsidP="00F3601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36010" w:rsidRDefault="00F36010" w:rsidP="00F36010">
      <w:pPr>
        <w:pStyle w:val="a3"/>
        <w:spacing w:line="70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高校院所、省实验室、省技术创新中心、省级新型研发机构参会名单</w:t>
      </w:r>
    </w:p>
    <w:p w:rsidR="00F36010" w:rsidRDefault="00F36010" w:rsidP="00F36010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</w:p>
    <w:p w:rsidR="00F36010" w:rsidRDefault="00F36010" w:rsidP="00F36010">
      <w:pPr>
        <w:pStyle w:val="2"/>
        <w:spacing w:line="600" w:lineRule="exact"/>
        <w:ind w:firstLine="643"/>
        <w:rPr>
          <w:rFonts w:ascii="Times New Roman" w:hAnsi="Times New Roman" w:cs="Times New Roman"/>
        </w:rPr>
        <w:sectPr w:rsidR="00F36010">
          <w:headerReference w:type="default" r:id="rId5"/>
          <w:footerReference w:type="default" r:id="rId6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ascii="Times New Roman" w:eastAsia="楷体_GB2312" w:hAnsi="Times New Roman" w:cs="Times New Roman"/>
          <w:b/>
          <w:bCs/>
          <w:color w:val="000000"/>
        </w:rPr>
        <w:t>1.</w:t>
      </w:r>
      <w:r>
        <w:rPr>
          <w:rFonts w:ascii="Times New Roman" w:eastAsia="楷体_GB2312" w:hAnsi="Times New Roman" w:cs="Times New Roman"/>
          <w:b/>
          <w:bCs/>
          <w:color w:val="000000"/>
        </w:rPr>
        <w:t>高校院所：</w:t>
      </w:r>
      <w:r>
        <w:rPr>
          <w:rFonts w:ascii="Times New Roman" w:eastAsia="仿宋_GB2312" w:hAnsi="Times New Roman" w:cs="Times New Roman" w:hint="eastAsia"/>
        </w:rPr>
        <w:t>浙江大学、西湖大学、浙江工业大学、浙江师范大学、宁波大学、浙江理工大学、杭州电子科技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</w:rPr>
        <w:t>大学、浙江工商大学、浙江中医药大学、浙江农林大学、温州医科大学、浙江财经大学、杭州师范大学、温州大学、浙江海洋大学、中国计量大学；国家海洋局第二海洋研究所、中国水稻研究所、中国农业科学院茶叶研究所、水利部产品质量标准研究所、水利部农村电气化研究所、中国船舶重工集团公司第七一五研究所、中国电子科技集团公司第五十二研究所、中国林科院亚热带林业研究所、浙江省地质矿产研究所、国家林业局竹子研究开发中心、浙江省农业科学院、浙江省水利河口研究院、浙江省林业科学研究院、浙江省科技信息研究院、浙江省环境保护科学设计研究院、浙江省计量科学研究院、浙江省中医药研究院、浙江省应急管理科学研究院、浙江省交通运输科学研究院、浙江体育科学研究所、浙江省化工研究院、浙江省机电设计研究院、浙江省冶金研究院、浙江省轻工业研究所、浙江省建筑科学设计研究院、浙江省广播电视科学研究所、浙江天正信息科技有限公司、浙江天科高新技</w:t>
      </w:r>
      <w:r>
        <w:rPr>
          <w:rFonts w:ascii="Times New Roman" w:eastAsia="仿宋_GB2312" w:hAnsi="Times New Roman" w:cs="Times New Roman" w:hint="eastAsia"/>
        </w:rPr>
        <w:lastRenderedPageBreak/>
        <w:t>术发展有限公司、浙江丝绸科学研究院、浙江省鹏辰造纸研究所有限公司、浙江省建筑材料科学研究所、浙江省中药研究所、浙江省粮食科学研究所。</w:t>
      </w:r>
      <w:r>
        <w:rPr>
          <w:rFonts w:ascii="Times New Roman" w:eastAsia="仿宋_GB2312" w:hAnsi="Times New Roman" w:cs="Times New Roman" w:hint="eastAsia"/>
        </w:rPr>
        <w:cr/>
      </w:r>
      <w:r>
        <w:rPr>
          <w:rFonts w:ascii="Times New Roman" w:eastAsia="仿宋_GB2312" w:hAnsi="Times New Roman" w:cs="Times New Roman"/>
        </w:rPr>
        <w:t xml:space="preserve">    </w:t>
      </w:r>
      <w:r>
        <w:rPr>
          <w:rFonts w:ascii="Times New Roman" w:eastAsia="楷体_GB2312" w:hAnsi="Times New Roman" w:cs="Times New Roman"/>
          <w:b/>
          <w:bCs/>
          <w:color w:val="000000"/>
        </w:rPr>
        <w:t>2.</w:t>
      </w:r>
      <w:r>
        <w:rPr>
          <w:rFonts w:ascii="Times New Roman" w:eastAsia="楷体_GB2312" w:hAnsi="Times New Roman" w:cs="Times New Roman"/>
          <w:b/>
          <w:bCs/>
          <w:color w:val="000000"/>
        </w:rPr>
        <w:t>省实验室：</w:t>
      </w:r>
      <w:r>
        <w:rPr>
          <w:rFonts w:ascii="Times New Roman" w:eastAsia="仿宋_GB2312" w:hAnsi="Times New Roman" w:cs="Times New Roman"/>
        </w:rPr>
        <w:t>之江实验室、良</w:t>
      </w:r>
      <w:proofErr w:type="gramStart"/>
      <w:r>
        <w:rPr>
          <w:rFonts w:ascii="Times New Roman" w:eastAsia="仿宋_GB2312" w:hAnsi="Times New Roman" w:cs="Times New Roman"/>
        </w:rPr>
        <w:t>渚</w:t>
      </w:r>
      <w:proofErr w:type="gramEnd"/>
      <w:r>
        <w:rPr>
          <w:rFonts w:ascii="Times New Roman" w:eastAsia="仿宋_GB2312" w:hAnsi="Times New Roman" w:cs="Times New Roman"/>
        </w:rPr>
        <w:t>实验室、西湖实验室、湖畔实验室、甬江实验室、瓯江实验室、东海实验室、天目山实验室、白马湖实验室、湘湖实验室。</w:t>
      </w:r>
      <w:r>
        <w:rPr>
          <w:rFonts w:ascii="Times New Roman" w:eastAsia="仿宋_GB2312" w:hAnsi="Times New Roman" w:cs="Times New Roman"/>
        </w:rPr>
        <w:cr/>
        <w:t xml:space="preserve">    </w:t>
      </w:r>
      <w:r>
        <w:rPr>
          <w:rFonts w:ascii="Times New Roman" w:eastAsia="楷体_GB2312" w:hAnsi="Times New Roman" w:cs="Times New Roman"/>
          <w:b/>
          <w:bCs/>
          <w:color w:val="000000"/>
        </w:rPr>
        <w:t>3.</w:t>
      </w:r>
      <w:r>
        <w:rPr>
          <w:rFonts w:ascii="Times New Roman" w:eastAsia="楷体_GB2312" w:hAnsi="Times New Roman" w:cs="Times New Roman"/>
          <w:b/>
          <w:bCs/>
          <w:color w:val="000000"/>
        </w:rPr>
        <w:t>省技术创新中心：</w:t>
      </w:r>
      <w:r>
        <w:rPr>
          <w:rFonts w:ascii="Times New Roman" w:eastAsia="仿宋_GB2312" w:hAnsi="Times New Roman" w:cs="Times New Roman" w:hint="eastAsia"/>
        </w:rPr>
        <w:t>省智能工厂操作系统技术创新中心、省绿色智能汽车及零部件技术创新中心、省高端化学品技术创新中心、省现代纺织技术创新中心、省</w:t>
      </w:r>
      <w:r>
        <w:rPr>
          <w:rFonts w:ascii="Times New Roman" w:eastAsia="仿宋_GB2312" w:hAnsi="Times New Roman" w:cs="Times New Roman" w:hint="eastAsia"/>
        </w:rPr>
        <w:t>CMOS</w:t>
      </w:r>
      <w:r>
        <w:rPr>
          <w:rFonts w:ascii="Times New Roman" w:eastAsia="仿宋_GB2312" w:hAnsi="Times New Roman" w:cs="Times New Roman" w:hint="eastAsia"/>
        </w:rPr>
        <w:t>集成电路成套工艺与设计技术创新中心、省智能感知技术创新中心、</w:t>
      </w:r>
      <w:proofErr w:type="gramStart"/>
      <w:r>
        <w:rPr>
          <w:rFonts w:ascii="Times New Roman" w:eastAsia="仿宋_GB2312" w:hAnsi="Times New Roman" w:cs="Times New Roman" w:hint="eastAsia"/>
        </w:rPr>
        <w:t>省飞机</w:t>
      </w:r>
      <w:proofErr w:type="gramEnd"/>
      <w:r>
        <w:rPr>
          <w:rFonts w:ascii="Times New Roman" w:eastAsia="仿宋_GB2312" w:hAnsi="Times New Roman" w:cs="Times New Roman" w:hint="eastAsia"/>
        </w:rPr>
        <w:t>复合材料技术创新中心、省激光智能装备技术创新中心、省高档数控机床技术创新中心、省绿色石化技术创新中心。</w:t>
      </w:r>
      <w:r>
        <w:rPr>
          <w:rFonts w:ascii="Times New Roman" w:eastAsia="仿宋_GB2312" w:hAnsi="Times New Roman" w:cs="Times New Roman" w:hint="eastAsia"/>
        </w:rPr>
        <w:cr/>
      </w:r>
      <w:r>
        <w:rPr>
          <w:rFonts w:ascii="Times New Roman" w:eastAsia="仿宋_GB2312" w:hAnsi="Times New Roman" w:cs="Times New Roman"/>
        </w:rPr>
        <w:t xml:space="preserve">    </w:t>
      </w:r>
      <w:r>
        <w:rPr>
          <w:rFonts w:ascii="Times New Roman" w:eastAsia="楷体_GB2312" w:hAnsi="Times New Roman" w:cs="Times New Roman"/>
          <w:b/>
          <w:bCs/>
          <w:color w:val="000000"/>
        </w:rPr>
        <w:t>4.</w:t>
      </w:r>
      <w:r>
        <w:rPr>
          <w:rFonts w:ascii="Times New Roman" w:eastAsia="楷体_GB2312" w:hAnsi="Times New Roman" w:cs="Times New Roman"/>
          <w:b/>
          <w:bCs/>
          <w:color w:val="000000"/>
        </w:rPr>
        <w:t>省级新型研发机构：</w:t>
      </w:r>
      <w:r>
        <w:rPr>
          <w:rFonts w:ascii="Times New Roman" w:eastAsia="仿宋_GB2312" w:hAnsi="Times New Roman" w:cs="Times New Roman" w:hint="eastAsia"/>
        </w:rPr>
        <w:t>北京航空航天大学杭州创新研究院、浙江清华长三角研究院、浙江西湖高等研究院、中国科学院宁波材料技术与工程研究所、中国科学院杭州医学研究所、浙江清华柔性电子技术研究院、天津大学浙江研究院、国科大杭州高等研究院、天津大学浙江绍兴研究院、钱塘科技创新中心、浙江巨化技术中心有限公司、浙江省北大信息技术高等研究院、浙江大学计算机创新技术研究院、西北工业大学宁波研究院、杭州光学精密机械研究所、</w:t>
      </w:r>
      <w:proofErr w:type="gramStart"/>
      <w:r>
        <w:rPr>
          <w:rFonts w:ascii="Times New Roman" w:eastAsia="仿宋_GB2312" w:hAnsi="Times New Roman" w:cs="Times New Roman" w:hint="eastAsia"/>
        </w:rPr>
        <w:t>宁波瑞凌新能源</w:t>
      </w:r>
      <w:proofErr w:type="gramEnd"/>
      <w:r>
        <w:rPr>
          <w:rFonts w:ascii="Times New Roman" w:eastAsia="仿宋_GB2312" w:hAnsi="Times New Roman" w:cs="Times New Roman" w:hint="eastAsia"/>
        </w:rPr>
        <w:t>材料研究院有限公司、温州大学激光与光电智能制造研究院、中国科学院宁波工业技术研究院慈</w:t>
      </w:r>
      <w:r>
        <w:rPr>
          <w:rFonts w:ascii="Times New Roman" w:eastAsia="仿宋_GB2312" w:hAnsi="Times New Roman" w:cs="Times New Roman" w:hint="eastAsia"/>
        </w:rPr>
        <w:lastRenderedPageBreak/>
        <w:t>溪生物医学工程研究所、宁波工业互联网研究院有限公司、浙江大学杭州</w:t>
      </w:r>
      <w:proofErr w:type="gramStart"/>
      <w:r>
        <w:rPr>
          <w:rFonts w:ascii="Times New Roman" w:eastAsia="仿宋_GB2312" w:hAnsi="Times New Roman" w:cs="Times New Roman" w:hint="eastAsia"/>
        </w:rPr>
        <w:t>国际科创中心</w:t>
      </w:r>
      <w:proofErr w:type="gramEnd"/>
      <w:r>
        <w:rPr>
          <w:rFonts w:ascii="Times New Roman" w:eastAsia="仿宋_GB2312" w:hAnsi="Times New Roman" w:cs="Times New Roman" w:hint="eastAsia"/>
        </w:rPr>
        <w:t>、浙江省涡轮机械与推进系统研究院、浙江省特种设备科学研究院、浙江大学国际健康医学研究院、浙江大学智能创新药物研究院、浙江长兴中俄新能源材料技术研究院有限公司、浙江养生堂天然药物研究所有限公司、浙江大学衢州研究院、杭州云</w:t>
      </w:r>
      <w:proofErr w:type="gramStart"/>
      <w:r>
        <w:rPr>
          <w:rFonts w:ascii="Times New Roman" w:eastAsia="仿宋_GB2312" w:hAnsi="Times New Roman" w:cs="Times New Roman" w:hint="eastAsia"/>
        </w:rPr>
        <w:t>栖工程</w:t>
      </w:r>
      <w:proofErr w:type="gramEnd"/>
      <w:r>
        <w:rPr>
          <w:rFonts w:ascii="Times New Roman" w:eastAsia="仿宋_GB2312" w:hAnsi="Times New Roman" w:cs="Times New Roman" w:hint="eastAsia"/>
        </w:rPr>
        <w:t>院、南湖实验室、中国电子科技南湖研究院、东南数字经济发展研究院、中国科学院计算技术研究所数字经济产业研究院、北京航空航天大学宁波创新研究院、中国药科大学（杭州）创新药物研究院、中国空间技术研究院杭州中心、西安电子科技大学杭州研究院、浙江大学高端装备研究院、浙江大学台州研究院、台州市生物</w:t>
      </w:r>
      <w:proofErr w:type="gramStart"/>
      <w:r>
        <w:rPr>
          <w:rFonts w:ascii="Times New Roman" w:eastAsia="仿宋_GB2312" w:hAnsi="Times New Roman" w:cs="Times New Roman" w:hint="eastAsia"/>
        </w:rPr>
        <w:t>医</w:t>
      </w:r>
      <w:proofErr w:type="gramEnd"/>
      <w:r>
        <w:rPr>
          <w:rFonts w:ascii="Times New Roman" w:eastAsia="仿宋_GB2312" w:hAnsi="Times New Roman" w:cs="Times New Roman" w:hint="eastAsia"/>
        </w:rPr>
        <w:t>化产业研究院有限公司、嘉兴学院</w:t>
      </w:r>
      <w:r>
        <w:rPr>
          <w:rFonts w:ascii="Times New Roman" w:eastAsia="仿宋_GB2312" w:hAnsi="Times New Roman" w:cs="Times New Roman" w:hint="eastAsia"/>
        </w:rPr>
        <w:t>G60</w:t>
      </w:r>
      <w:proofErr w:type="gramStart"/>
      <w:r>
        <w:rPr>
          <w:rFonts w:ascii="Times New Roman" w:eastAsia="仿宋_GB2312" w:hAnsi="Times New Roman" w:cs="Times New Roman" w:hint="eastAsia"/>
        </w:rPr>
        <w:t>科创走廊</w:t>
      </w:r>
      <w:proofErr w:type="gramEnd"/>
      <w:r>
        <w:rPr>
          <w:rFonts w:ascii="Times New Roman" w:eastAsia="仿宋_GB2312" w:hAnsi="Times New Roman" w:cs="Times New Roman" w:hint="eastAsia"/>
        </w:rPr>
        <w:t>产业与创新研究院、宁波杭州湾新材料研究院、</w:t>
      </w:r>
      <w:proofErr w:type="gramStart"/>
      <w:r>
        <w:rPr>
          <w:rFonts w:ascii="Times New Roman" w:eastAsia="仿宋_GB2312" w:hAnsi="Times New Roman" w:cs="Times New Roman" w:hint="eastAsia"/>
        </w:rPr>
        <w:t>国网浙江新兴科技有限公司</w:t>
      </w:r>
      <w:proofErr w:type="gramEnd"/>
      <w:r>
        <w:rPr>
          <w:rFonts w:ascii="Times New Roman" w:eastAsia="仿宋_GB2312" w:hAnsi="Times New Roman" w:cs="Times New Roman" w:hint="eastAsia"/>
        </w:rPr>
        <w:t>、宁波（北仑）中科海西产业技术创新中心、浙江大学滨江研究院、中国电子科技集团公司第五十二研究所、电子科技大学长三角研究院（衢州）、浙江大学先进电气装备创新中心、中科卫星应用德清研究院、杭州三花研究院有限公司、国科温州研究院（温州生物材料与工程研究所）、浙江华电器材检测研究院有限公司、上海大学绍兴研究院、哈工大机器人湖州国际创新研究院、中机智能装备创新研究院（宁波）有限公司、华中科技大学温州先进制造技术研究院、浙江大学绍兴研究院、复旦大学义乌研究院、大连理工大学宁波研究院、浙江</w:t>
      </w:r>
      <w:r>
        <w:rPr>
          <w:rFonts w:ascii="Times New Roman" w:eastAsia="仿宋_GB2312" w:hAnsi="Times New Roman" w:cs="Times New Roman" w:hint="eastAsia"/>
        </w:rPr>
        <w:lastRenderedPageBreak/>
        <w:t>桐昆新材料研究院有限公司、乌镇实验室、浙江同源康医药股份有限公司、浙江省长三角生物医药产业技术研究园、浙江绿色</w:t>
      </w:r>
      <w:proofErr w:type="gramStart"/>
      <w:r>
        <w:rPr>
          <w:rFonts w:ascii="Times New Roman" w:eastAsia="仿宋_GB2312" w:hAnsi="Times New Roman" w:cs="Times New Roman" w:hint="eastAsia"/>
        </w:rPr>
        <w:t>智行科创</w:t>
      </w:r>
      <w:proofErr w:type="gramEnd"/>
      <w:r>
        <w:rPr>
          <w:rFonts w:ascii="Times New Roman" w:eastAsia="仿宋_GB2312" w:hAnsi="Times New Roman" w:cs="Times New Roman" w:hint="eastAsia"/>
        </w:rPr>
        <w:t>有限公司、现代纺织技术创新中心（鉴湖实验室）、</w:t>
      </w:r>
      <w:proofErr w:type="gramStart"/>
      <w:r>
        <w:rPr>
          <w:rFonts w:ascii="Times New Roman" w:eastAsia="仿宋_GB2312" w:hAnsi="Times New Roman" w:cs="Times New Roman" w:hint="eastAsia"/>
        </w:rPr>
        <w:t>浙江创芯集成电路</w:t>
      </w:r>
      <w:proofErr w:type="gramEnd"/>
      <w:r>
        <w:rPr>
          <w:rFonts w:ascii="Times New Roman" w:eastAsia="仿宋_GB2312" w:hAnsi="Times New Roman" w:cs="Times New Roman" w:hint="eastAsia"/>
        </w:rPr>
        <w:t>有限公司、</w:t>
      </w:r>
      <w:proofErr w:type="gramStart"/>
      <w:r>
        <w:rPr>
          <w:rFonts w:ascii="Times New Roman" w:eastAsia="仿宋_GB2312" w:hAnsi="Times New Roman" w:cs="Times New Roman" w:hint="eastAsia"/>
        </w:rPr>
        <w:t>杭州智元研究院</w:t>
      </w:r>
      <w:proofErr w:type="gramEnd"/>
      <w:r>
        <w:rPr>
          <w:rFonts w:ascii="Times New Roman" w:eastAsia="仿宋_GB2312" w:hAnsi="Times New Roman" w:cs="Times New Roman" w:hint="eastAsia"/>
        </w:rPr>
        <w:t>有限公司、服务型制造研究院（杭州）有限公司、杭州极弱磁场国家重大科技基础设施研究院、浙江深</w:t>
      </w:r>
      <w:proofErr w:type="gramStart"/>
      <w:r>
        <w:rPr>
          <w:rFonts w:ascii="Times New Roman" w:eastAsia="仿宋_GB2312" w:hAnsi="Times New Roman" w:cs="Times New Roman" w:hint="eastAsia"/>
        </w:rPr>
        <w:t>时数字</w:t>
      </w:r>
      <w:proofErr w:type="gramEnd"/>
      <w:r>
        <w:rPr>
          <w:rFonts w:ascii="Times New Roman" w:eastAsia="仿宋_GB2312" w:hAnsi="Times New Roman" w:cs="Times New Roman" w:hint="eastAsia"/>
        </w:rPr>
        <w:t>地球国际研究中心、余姚市机器人研究中心、宁波智能装备研究院有限公司、宁波吉利汽车研究开发有限公司、浙江大学嘉兴研究院、上海大学（浙江）高端装备基础件材料研究院、浙江大学长三角智慧绿洲创新中心、浙江大学湖州研究院、电子科技大学长三角研究院（湖州）、天津大学温州安全（应急）研究院、浙江大学温州研究院、浙江大学金华研究院、中国兵器科学研究院宁波分院、中科湖州应用技术研究院、复旦大学宁波研究院、北京理工大学长三角研究院（嘉兴）、浙江工业大学绍兴研究院、中石化宁波新材料研究院有限公司、国科宁波生命与健康产业研究院、南方科技大学台州研究院、温州大学新材料与产业技术研究院、丽水方德智驱应用技术研究院有限公司。</w:t>
      </w:r>
    </w:p>
    <w:p w:rsidR="003731FD" w:rsidRPr="00F36010" w:rsidRDefault="003731FD"/>
    <w:sectPr w:rsidR="003731FD" w:rsidRPr="00F36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19" w:rsidRDefault="00F36010">
    <w:pPr>
      <w:pStyle w:val="a4"/>
      <w:jc w:val="center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19821" wp14:editId="6F560FE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F19" w:rsidRDefault="00F36010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3601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2F19" w:rsidRDefault="00F36010">
                    <w:pPr>
                      <w:pStyle w:val="a4"/>
                      <w:jc w:val="center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F36010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92F19" w:rsidRDefault="00F36010">
    <w:pPr>
      <w:pStyle w:val="a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19" w:rsidRDefault="00F3601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10"/>
    <w:rsid w:val="003731FD"/>
    <w:rsid w:val="00F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36010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36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7"/>
    <w:link w:val="Char"/>
    <w:qFormat/>
    <w:rsid w:val="00F36010"/>
    <w:pPr>
      <w:adjustRightInd w:val="0"/>
      <w:spacing w:line="315" w:lineRule="atLeast"/>
      <w:jc w:val="left"/>
    </w:pPr>
    <w:rPr>
      <w:rFonts w:ascii="仿宋_GB2312" w:eastAsia="仿宋_GB2312"/>
      <w:kern w:val="0"/>
      <w:sz w:val="28"/>
      <w:szCs w:val="20"/>
    </w:rPr>
  </w:style>
  <w:style w:type="character" w:customStyle="1" w:styleId="Char">
    <w:name w:val="正文文本 Char"/>
    <w:basedOn w:val="a0"/>
    <w:link w:val="a3"/>
    <w:rsid w:val="00F36010"/>
    <w:rPr>
      <w:rFonts w:ascii="仿宋_GB2312" w:eastAsia="仿宋_GB2312" w:hAnsi="Calibri" w:cs="Calibri"/>
      <w:kern w:val="0"/>
      <w:sz w:val="28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F3601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010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1"/>
    <w:qFormat/>
    <w:rsid w:val="00F3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F36010"/>
    <w:rPr>
      <w:rFonts w:ascii="Calibri" w:eastAsia="宋体" w:hAnsi="Calibri" w:cs="Calibri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F3601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F36010"/>
    <w:rPr>
      <w:rFonts w:ascii="Calibri" w:eastAsia="宋体" w:hAnsi="Calibri" w:cs="Calibri"/>
      <w:szCs w:val="21"/>
    </w:rPr>
  </w:style>
  <w:style w:type="paragraph" w:styleId="2">
    <w:name w:val="Body Text First Indent 2"/>
    <w:basedOn w:val="a6"/>
    <w:next w:val="a"/>
    <w:link w:val="2Char"/>
    <w:qFormat/>
    <w:rsid w:val="00F36010"/>
    <w:pPr>
      <w:spacing w:after="0"/>
      <w:ind w:leftChars="0" w:left="0" w:firstLineChars="200" w:firstLine="40"/>
    </w:pPr>
    <w:rPr>
      <w:rFonts w:ascii="仿宋_GB2312" w:eastAsia="仿宋" w:hAnsi="仿宋_GB2312" w:cs="仿宋_GB2312"/>
      <w:sz w:val="32"/>
      <w:szCs w:val="32"/>
    </w:rPr>
  </w:style>
  <w:style w:type="character" w:customStyle="1" w:styleId="2Char">
    <w:name w:val="正文首行缩进 2 Char"/>
    <w:basedOn w:val="Char2"/>
    <w:link w:val="2"/>
    <w:rsid w:val="00F36010"/>
    <w:rPr>
      <w:rFonts w:ascii="仿宋_GB2312" w:eastAsia="仿宋" w:hAnsi="仿宋_GB2312" w:cs="仿宋_GB231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36010"/>
    <w:rPr>
      <w:rFonts w:ascii="Calibri" w:eastAsia="宋体" w:hAnsi="Calibri" w:cs="Calibri"/>
      <w:b/>
      <w:bCs/>
      <w:kern w:val="44"/>
      <w:sz w:val="44"/>
      <w:szCs w:val="44"/>
    </w:rPr>
  </w:style>
  <w:style w:type="paragraph" w:styleId="7">
    <w:name w:val="index 7"/>
    <w:basedOn w:val="a"/>
    <w:next w:val="a"/>
    <w:autoRedefine/>
    <w:uiPriority w:val="99"/>
    <w:semiHidden/>
    <w:unhideWhenUsed/>
    <w:rsid w:val="00F36010"/>
    <w:pPr>
      <w:ind w:leftChars="1200"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36010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36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7"/>
    <w:link w:val="Char"/>
    <w:qFormat/>
    <w:rsid w:val="00F36010"/>
    <w:pPr>
      <w:adjustRightInd w:val="0"/>
      <w:spacing w:line="315" w:lineRule="atLeast"/>
      <w:jc w:val="left"/>
    </w:pPr>
    <w:rPr>
      <w:rFonts w:ascii="仿宋_GB2312" w:eastAsia="仿宋_GB2312"/>
      <w:kern w:val="0"/>
      <w:sz w:val="28"/>
      <w:szCs w:val="20"/>
    </w:rPr>
  </w:style>
  <w:style w:type="character" w:customStyle="1" w:styleId="Char">
    <w:name w:val="正文文本 Char"/>
    <w:basedOn w:val="a0"/>
    <w:link w:val="a3"/>
    <w:rsid w:val="00F36010"/>
    <w:rPr>
      <w:rFonts w:ascii="仿宋_GB2312" w:eastAsia="仿宋_GB2312" w:hAnsi="Calibri" w:cs="Calibri"/>
      <w:kern w:val="0"/>
      <w:sz w:val="28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F3601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010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1"/>
    <w:qFormat/>
    <w:rsid w:val="00F3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F36010"/>
    <w:rPr>
      <w:rFonts w:ascii="Calibri" w:eastAsia="宋体" w:hAnsi="Calibri" w:cs="Calibri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F3601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F36010"/>
    <w:rPr>
      <w:rFonts w:ascii="Calibri" w:eastAsia="宋体" w:hAnsi="Calibri" w:cs="Calibri"/>
      <w:szCs w:val="21"/>
    </w:rPr>
  </w:style>
  <w:style w:type="paragraph" w:styleId="2">
    <w:name w:val="Body Text First Indent 2"/>
    <w:basedOn w:val="a6"/>
    <w:next w:val="a"/>
    <w:link w:val="2Char"/>
    <w:qFormat/>
    <w:rsid w:val="00F36010"/>
    <w:pPr>
      <w:spacing w:after="0"/>
      <w:ind w:leftChars="0" w:left="0" w:firstLineChars="200" w:firstLine="40"/>
    </w:pPr>
    <w:rPr>
      <w:rFonts w:ascii="仿宋_GB2312" w:eastAsia="仿宋" w:hAnsi="仿宋_GB2312" w:cs="仿宋_GB2312"/>
      <w:sz w:val="32"/>
      <w:szCs w:val="32"/>
    </w:rPr>
  </w:style>
  <w:style w:type="character" w:customStyle="1" w:styleId="2Char">
    <w:name w:val="正文首行缩进 2 Char"/>
    <w:basedOn w:val="Char2"/>
    <w:link w:val="2"/>
    <w:rsid w:val="00F36010"/>
    <w:rPr>
      <w:rFonts w:ascii="仿宋_GB2312" w:eastAsia="仿宋" w:hAnsi="仿宋_GB2312" w:cs="仿宋_GB231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36010"/>
    <w:rPr>
      <w:rFonts w:ascii="Calibri" w:eastAsia="宋体" w:hAnsi="Calibri" w:cs="Calibri"/>
      <w:b/>
      <w:bCs/>
      <w:kern w:val="44"/>
      <w:sz w:val="44"/>
      <w:szCs w:val="44"/>
    </w:rPr>
  </w:style>
  <w:style w:type="paragraph" w:styleId="7">
    <w:name w:val="index 7"/>
    <w:basedOn w:val="a"/>
    <w:next w:val="a"/>
    <w:autoRedefine/>
    <w:uiPriority w:val="99"/>
    <w:semiHidden/>
    <w:unhideWhenUsed/>
    <w:rsid w:val="00F36010"/>
    <w:pPr>
      <w:ind w:leftChars="1200"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2023-12-07T01:34:00Z</dcterms:created>
  <dcterms:modified xsi:type="dcterms:W3CDTF">2023-12-07T01:35:00Z</dcterms:modified>
</cp:coreProperties>
</file>